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27EE3" w14:textId="77777777" w:rsidR="00493C1E" w:rsidRDefault="00493C1E" w:rsidP="00493C1E">
      <w:pPr>
        <w:rPr>
          <w:rFonts w:cs="Arial"/>
        </w:rPr>
      </w:pPr>
      <w:r>
        <w:rPr>
          <w:rFonts w:cs="Arial"/>
          <w:noProof/>
        </w:rPr>
        <w:drawing>
          <wp:anchor distT="0" distB="0" distL="114300" distR="114300" simplePos="0" relativeHeight="251658243" behindDoc="0" locked="0" layoutInCell="0" allowOverlap="1" wp14:anchorId="3A66F393" wp14:editId="5E5476E4">
            <wp:simplePos x="0" y="0"/>
            <wp:positionH relativeFrom="margin">
              <wp:posOffset>4001135</wp:posOffset>
            </wp:positionH>
            <wp:positionV relativeFrom="paragraph">
              <wp:posOffset>2540</wp:posOffset>
            </wp:positionV>
            <wp:extent cx="1943100" cy="9950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995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p>
    <w:p w14:paraId="6C0A99A9" w14:textId="77777777" w:rsidR="00493C1E" w:rsidRDefault="00493C1E" w:rsidP="00493C1E">
      <w:pPr>
        <w:rPr>
          <w:rFonts w:cs="Arial"/>
        </w:rPr>
      </w:pPr>
    </w:p>
    <w:p w14:paraId="6DB5E85F" w14:textId="699234ED" w:rsidR="00493C1E" w:rsidRPr="00A419B7" w:rsidRDefault="00493C1E" w:rsidP="00493C1E">
      <w:pPr>
        <w:rPr>
          <w:rFonts w:cs="Arial"/>
        </w:rPr>
      </w:pP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p>
    <w:p w14:paraId="76A067A4" w14:textId="77777777" w:rsidR="00493C1E"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rPr>
      </w:pPr>
    </w:p>
    <w:p w14:paraId="02B4E469"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rPr>
      </w:pPr>
    </w:p>
    <w:p w14:paraId="70AB3DEC"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r w:rsidRPr="0081544B">
        <w:rPr>
          <w:rFonts w:cs="Arial"/>
          <w:sz w:val="16"/>
          <w:szCs w:val="16"/>
        </w:rPr>
        <w:t>Perpetual Investment Management Limited</w:t>
      </w:r>
    </w:p>
    <w:p w14:paraId="74738643"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r w:rsidRPr="0081544B">
        <w:rPr>
          <w:rFonts w:cs="Arial"/>
          <w:sz w:val="16"/>
          <w:szCs w:val="16"/>
        </w:rPr>
        <w:t>ABN 18 000 866 535</w:t>
      </w:r>
    </w:p>
    <w:p w14:paraId="0EF2AF1B"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p>
    <w:p w14:paraId="0F344E8B"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r w:rsidRPr="0081544B">
        <w:rPr>
          <w:rFonts w:cs="Arial"/>
          <w:sz w:val="16"/>
          <w:szCs w:val="16"/>
        </w:rPr>
        <w:t>Level 14</w:t>
      </w:r>
    </w:p>
    <w:p w14:paraId="64B5D2A8"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r w:rsidRPr="0081544B">
        <w:rPr>
          <w:rFonts w:cs="Arial"/>
          <w:sz w:val="16"/>
          <w:szCs w:val="16"/>
        </w:rPr>
        <w:t>Angel Place</w:t>
      </w:r>
    </w:p>
    <w:p w14:paraId="2E5F5EA9"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r w:rsidRPr="0081544B">
        <w:rPr>
          <w:rFonts w:cs="Arial"/>
          <w:sz w:val="16"/>
          <w:szCs w:val="16"/>
        </w:rPr>
        <w:t xml:space="preserve">123 Pitt Street </w:t>
      </w:r>
    </w:p>
    <w:p w14:paraId="1BBF34E4"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r w:rsidRPr="0081544B">
        <w:rPr>
          <w:rFonts w:cs="Arial"/>
          <w:sz w:val="16"/>
          <w:szCs w:val="16"/>
        </w:rPr>
        <w:t>SYDNEY NSW 2001</w:t>
      </w:r>
    </w:p>
    <w:p w14:paraId="115CCAD9"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r w:rsidRPr="0081544B">
        <w:rPr>
          <w:rFonts w:cs="Arial"/>
          <w:sz w:val="16"/>
          <w:szCs w:val="16"/>
        </w:rPr>
        <w:t>Australia</w:t>
      </w:r>
    </w:p>
    <w:p w14:paraId="2FDEAD44"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p>
    <w:p w14:paraId="0CA9D9A8"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sz w:val="16"/>
          <w:szCs w:val="16"/>
        </w:rPr>
      </w:pPr>
      <w:r w:rsidRPr="0081544B">
        <w:rPr>
          <w:rFonts w:cs="Arial"/>
          <w:sz w:val="16"/>
          <w:szCs w:val="16"/>
        </w:rPr>
        <w:t>DX 365 Sydney</w:t>
      </w:r>
    </w:p>
    <w:p w14:paraId="6B0FAE3D" w14:textId="77777777" w:rsidR="00493C1E" w:rsidRPr="0081544B" w:rsidRDefault="00493C1E" w:rsidP="00493C1E">
      <w:pPr>
        <w:framePr w:w="2868" w:h="3556" w:hSpace="181" w:wrap="around" w:vAnchor="page" w:hAnchor="page" w:x="7950" w:y="2535" w:anchorLock="1"/>
        <w:tabs>
          <w:tab w:val="left" w:pos="397"/>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left" w:pos="6747"/>
          <w:tab w:val="left" w:pos="7144"/>
          <w:tab w:val="left" w:pos="7541"/>
          <w:tab w:val="left" w:pos="7938"/>
          <w:tab w:val="left" w:pos="8335"/>
          <w:tab w:val="left" w:pos="8732"/>
          <w:tab w:val="left" w:pos="9129"/>
          <w:tab w:val="left" w:pos="9526"/>
          <w:tab w:val="left" w:pos="9923"/>
          <w:tab w:val="left" w:pos="10319"/>
          <w:tab w:val="left" w:pos="10716"/>
          <w:tab w:val="left" w:pos="11113"/>
          <w:tab w:val="left" w:pos="11510"/>
          <w:tab w:val="left" w:pos="11907"/>
          <w:tab w:val="left" w:pos="12304"/>
          <w:tab w:val="left" w:pos="12701"/>
        </w:tabs>
        <w:spacing w:after="40"/>
        <w:rPr>
          <w:rFonts w:cs="Arial"/>
        </w:rPr>
      </w:pPr>
      <w:r w:rsidRPr="0081544B">
        <w:rPr>
          <w:rFonts w:cs="Arial"/>
          <w:sz w:val="16"/>
          <w:szCs w:val="16"/>
        </w:rPr>
        <w:t>Telephone 02 9229 9000</w:t>
      </w:r>
    </w:p>
    <w:p w14:paraId="539C3A71" w14:textId="77777777" w:rsidR="00493C1E" w:rsidRDefault="00493C1E" w:rsidP="00493C1E">
      <w:pPr>
        <w:pStyle w:val="BodyText"/>
        <w:rPr>
          <w:color w:val="auto"/>
        </w:rPr>
      </w:pPr>
    </w:p>
    <w:p w14:paraId="2B7AEAA0" w14:textId="6E1D0B05" w:rsidR="00493C1E" w:rsidRPr="002E4AD2" w:rsidRDefault="00181FD5" w:rsidP="002E4AD2">
      <w:pPr>
        <w:rPr>
          <w:rFonts w:ascii="Arial" w:hAnsi="Arial" w:cs="Arial"/>
          <w:sz w:val="22"/>
          <w:szCs w:val="22"/>
        </w:rPr>
      </w:pPr>
      <w:r>
        <w:rPr>
          <w:rFonts w:ascii="Arial" w:hAnsi="Arial" w:cs="Arial"/>
          <w:sz w:val="22"/>
          <w:szCs w:val="22"/>
        </w:rPr>
        <w:t>7</w:t>
      </w:r>
      <w:r w:rsidR="00493C1E" w:rsidRPr="002E4AD2">
        <w:rPr>
          <w:rFonts w:ascii="Arial" w:hAnsi="Arial" w:cs="Arial"/>
          <w:sz w:val="22"/>
          <w:szCs w:val="22"/>
          <w:vertAlign w:val="superscript"/>
        </w:rPr>
        <w:t>th</w:t>
      </w:r>
      <w:r w:rsidR="00493C1E" w:rsidRPr="002E4AD2">
        <w:rPr>
          <w:rFonts w:ascii="Arial" w:hAnsi="Arial" w:cs="Arial"/>
          <w:sz w:val="22"/>
          <w:szCs w:val="22"/>
        </w:rPr>
        <w:t xml:space="preserve"> October 2026</w:t>
      </w:r>
    </w:p>
    <w:p w14:paraId="2587D358" w14:textId="77777777" w:rsidR="00493C1E" w:rsidRPr="00EC0ACD" w:rsidRDefault="00493C1E" w:rsidP="00493C1E">
      <w:pPr>
        <w:pStyle w:val="BodyText"/>
        <w:rPr>
          <w:color w:val="auto"/>
          <w:highlight w:val="yellow"/>
        </w:rPr>
      </w:pPr>
    </w:p>
    <w:p w14:paraId="66C39AED" w14:textId="77777777" w:rsidR="00493C1E" w:rsidRPr="00EC0ACD" w:rsidRDefault="00493C1E" w:rsidP="00493C1E">
      <w:pPr>
        <w:pStyle w:val="BodyText"/>
        <w:spacing w:after="0"/>
        <w:contextualSpacing/>
        <w:rPr>
          <w:color w:val="auto"/>
          <w:highlight w:val="yellow"/>
        </w:rPr>
      </w:pPr>
      <w:r w:rsidRPr="00EC0ACD">
        <w:rPr>
          <w:color w:val="auto"/>
          <w:highlight w:val="yellow"/>
        </w:rPr>
        <w:t xml:space="preserve"> </w:t>
      </w:r>
    </w:p>
    <w:p w14:paraId="791B6CA2" w14:textId="77777777" w:rsidR="00493C1E" w:rsidRPr="00EC0ACD" w:rsidRDefault="00493C1E" w:rsidP="00493C1E">
      <w:pPr>
        <w:pStyle w:val="BodyText"/>
        <w:spacing w:after="0"/>
        <w:contextualSpacing/>
        <w:rPr>
          <w:color w:val="auto"/>
        </w:rPr>
      </w:pPr>
      <w:r>
        <w:rPr>
          <w:color w:val="auto"/>
        </w:rPr>
        <w:fldChar w:fldCharType="begin"/>
      </w:r>
      <w:r>
        <w:rPr>
          <w:color w:val="auto"/>
        </w:rPr>
        <w:instrText xml:space="preserve"> MERGEFIELD Investor_Full_Name </w:instrText>
      </w:r>
      <w:r w:rsidRPr="009B735D">
        <w:rPr>
          <w:noProof/>
          <w:color w:val="auto"/>
        </w:rPr>
        <w:instrText>Mrs Sharron Elizabeth Rutter</w:instrText>
      </w:r>
      <w:r>
        <w:rPr>
          <w:color w:val="auto"/>
        </w:rPr>
        <w:fldChar w:fldCharType="end"/>
      </w:r>
    </w:p>
    <w:p w14:paraId="2C236A54" w14:textId="77777777" w:rsidR="00493C1E" w:rsidRPr="00EC0ACD" w:rsidRDefault="00493C1E" w:rsidP="00493C1E">
      <w:pPr>
        <w:pStyle w:val="BodyText"/>
        <w:spacing w:after="0"/>
        <w:contextualSpacing/>
        <w:rPr>
          <w:color w:val="auto"/>
        </w:rPr>
      </w:pPr>
      <w:r>
        <w:rPr>
          <w:color w:val="auto"/>
        </w:rPr>
        <w:fldChar w:fldCharType="begin"/>
      </w:r>
      <w:r>
        <w:rPr>
          <w:color w:val="auto"/>
        </w:rPr>
        <w:instrText xml:space="preserve"> MERGEFIELD Investor_Address_Line_1 </w:instrText>
      </w:r>
      <w:r w:rsidRPr="009B735D">
        <w:rPr>
          <w:noProof/>
          <w:color w:val="auto"/>
        </w:rPr>
        <w:instrText>91 Fitzroy Street</w:instrText>
      </w:r>
      <w:r>
        <w:rPr>
          <w:color w:val="auto"/>
        </w:rPr>
        <w:fldChar w:fldCharType="end"/>
      </w:r>
    </w:p>
    <w:p w14:paraId="65B2EC82" w14:textId="77777777" w:rsidR="00493C1E" w:rsidRDefault="00493C1E" w:rsidP="00493C1E">
      <w:pPr>
        <w:pStyle w:val="BodyText"/>
        <w:spacing w:after="0"/>
        <w:contextualSpacing/>
        <w:rPr>
          <w:color w:val="auto"/>
        </w:rPr>
      </w:pPr>
      <w:r>
        <w:rPr>
          <w:color w:val="auto"/>
        </w:rPr>
        <w:fldChar w:fldCharType="begin"/>
      </w:r>
      <w:r>
        <w:rPr>
          <w:color w:val="auto"/>
        </w:rPr>
        <w:instrText xml:space="preserve"> MERGEFIELD Investor_Address_Line_3 </w:instrText>
      </w:r>
      <w:r w:rsidRPr="009B735D">
        <w:rPr>
          <w:noProof/>
          <w:color w:val="auto"/>
        </w:rPr>
        <w:instrText>SALE</w:instrText>
      </w:r>
      <w:r>
        <w:rPr>
          <w:color w:val="auto"/>
        </w:rPr>
        <w:fldChar w:fldCharType="end"/>
      </w:r>
    </w:p>
    <w:p w14:paraId="1C2828D2" w14:textId="77777777" w:rsidR="00493C1E" w:rsidRPr="00EC0ACD" w:rsidRDefault="00493C1E" w:rsidP="00493C1E">
      <w:pPr>
        <w:pStyle w:val="BodyText"/>
        <w:spacing w:after="0"/>
        <w:contextualSpacing/>
        <w:rPr>
          <w:color w:val="auto"/>
        </w:rPr>
      </w:pPr>
      <w:r>
        <w:rPr>
          <w:color w:val="auto"/>
        </w:rPr>
        <w:fldChar w:fldCharType="begin"/>
      </w:r>
      <w:r>
        <w:rPr>
          <w:color w:val="auto"/>
        </w:rPr>
        <w:instrText xml:space="preserve"> MERGEFIELD Investor_Address_State </w:instrText>
      </w:r>
      <w:r w:rsidRPr="009B735D">
        <w:rPr>
          <w:noProof/>
          <w:color w:val="auto"/>
        </w:rPr>
        <w:instrText>VIC</w:instrText>
      </w:r>
      <w:r>
        <w:rPr>
          <w:color w:val="auto"/>
        </w:rPr>
        <w:fldChar w:fldCharType="end"/>
      </w:r>
      <w:r>
        <w:rPr>
          <w:color w:val="auto"/>
        </w:rPr>
        <w:t xml:space="preserve"> </w:t>
      </w:r>
      <w:r>
        <w:rPr>
          <w:color w:val="auto"/>
        </w:rPr>
        <w:fldChar w:fldCharType="begin"/>
      </w:r>
      <w:r>
        <w:rPr>
          <w:color w:val="auto"/>
        </w:rPr>
        <w:instrText xml:space="preserve"> MERGEFIELD Investor_Post_Code </w:instrText>
      </w:r>
      <w:r w:rsidRPr="009B735D">
        <w:rPr>
          <w:noProof/>
          <w:color w:val="auto"/>
        </w:rPr>
        <w:instrText>3850</w:instrText>
      </w:r>
      <w:r>
        <w:rPr>
          <w:color w:val="auto"/>
        </w:rPr>
        <w:fldChar w:fldCharType="end"/>
      </w:r>
    </w:p>
    <w:p w14:paraId="4BB2C1DA" w14:textId="77777777" w:rsidR="00493C1E" w:rsidRPr="00EC0ACD" w:rsidRDefault="00493C1E" w:rsidP="00493C1E">
      <w:pPr>
        <w:pStyle w:val="BodyText"/>
        <w:rPr>
          <w:color w:val="auto"/>
        </w:rPr>
      </w:pPr>
    </w:p>
    <w:p w14:paraId="23C39F90" w14:textId="77777777" w:rsidR="00493C1E" w:rsidRPr="00EC0ACD" w:rsidRDefault="00493C1E" w:rsidP="00493C1E">
      <w:pPr>
        <w:pStyle w:val="BodyText"/>
        <w:rPr>
          <w:color w:val="auto"/>
        </w:rPr>
      </w:pPr>
    </w:p>
    <w:p w14:paraId="22CD2936" w14:textId="77777777" w:rsidR="00493C1E" w:rsidRDefault="00493C1E" w:rsidP="00493C1E">
      <w:pPr>
        <w:pStyle w:val="BodyText"/>
        <w:rPr>
          <w:b/>
          <w:bCs/>
          <w:color w:val="auto"/>
        </w:rPr>
      </w:pPr>
    </w:p>
    <w:p w14:paraId="0186CA77" w14:textId="121268F1" w:rsidR="008D1E32" w:rsidRPr="006B1153" w:rsidRDefault="005F09FE" w:rsidP="0002775B">
      <w:pPr>
        <w:pStyle w:val="Heading1"/>
        <w:rPr>
          <w:rFonts w:ascii="Arial" w:hAnsi="Arial" w:cs="Arial"/>
        </w:rPr>
      </w:pPr>
      <w:r w:rsidRPr="006B1153">
        <w:rPr>
          <w:rFonts w:ascii="Arial" w:hAnsi="Arial" w:cs="Arial"/>
        </w:rPr>
        <w:t>Notice to Unitholders</w:t>
      </w:r>
    </w:p>
    <w:p w14:paraId="4CC29918" w14:textId="6FC790A2" w:rsidR="004C1112" w:rsidRPr="006B1153" w:rsidRDefault="005F09FE" w:rsidP="0002775B">
      <w:pPr>
        <w:pStyle w:val="Heading3"/>
        <w:rPr>
          <w:rFonts w:ascii="Arial" w:hAnsi="Arial" w:cs="Arial"/>
        </w:rPr>
      </w:pPr>
      <w:r w:rsidRPr="006B1153">
        <w:rPr>
          <w:rFonts w:ascii="Arial" w:hAnsi="Arial" w:cs="Arial"/>
        </w:rPr>
        <w:t xml:space="preserve">Proposal to replace the Responsible Entity of the </w:t>
      </w:r>
      <w:r w:rsidR="00EC3B23">
        <w:rPr>
          <w:rFonts w:ascii="Arial" w:hAnsi="Arial" w:cs="Arial"/>
        </w:rPr>
        <w:t xml:space="preserve">Perpetual Wealth Management </w:t>
      </w:r>
      <w:r w:rsidR="002B4078">
        <w:rPr>
          <w:rFonts w:ascii="Arial" w:hAnsi="Arial" w:cs="Arial"/>
        </w:rPr>
        <w:t>registered managed investment schemes</w:t>
      </w:r>
      <w:r w:rsidR="009B32E3">
        <w:rPr>
          <w:rFonts w:ascii="Arial" w:hAnsi="Arial" w:cs="Arial"/>
        </w:rPr>
        <w:t xml:space="preserve"> (the </w:t>
      </w:r>
      <w:r w:rsidR="002B4078">
        <w:rPr>
          <w:rFonts w:ascii="Arial" w:hAnsi="Arial" w:cs="Arial"/>
          <w:b/>
          <w:bCs/>
        </w:rPr>
        <w:t>Schemes</w:t>
      </w:r>
      <w:r w:rsidR="009B32E3">
        <w:rPr>
          <w:rFonts w:ascii="Arial" w:hAnsi="Arial" w:cs="Arial"/>
        </w:rPr>
        <w:t>)</w:t>
      </w:r>
    </w:p>
    <w:p w14:paraId="74DB1E60" w14:textId="0C38D19D" w:rsidR="00E75EB5" w:rsidRPr="006B1153" w:rsidRDefault="005F09FE" w:rsidP="00E75EB5">
      <w:pPr>
        <w:rPr>
          <w:rFonts w:ascii="Arial" w:hAnsi="Arial" w:cs="Arial"/>
          <w:sz w:val="22"/>
          <w:szCs w:val="22"/>
        </w:rPr>
      </w:pPr>
      <w:r w:rsidRPr="006B1153">
        <w:rPr>
          <w:rFonts w:ascii="Arial" w:hAnsi="Arial" w:cs="Arial"/>
          <w:sz w:val="22"/>
          <w:szCs w:val="22"/>
        </w:rPr>
        <w:t xml:space="preserve">Dear </w:t>
      </w:r>
      <w:r w:rsidR="005D34DE" w:rsidRPr="006B1153">
        <w:rPr>
          <w:rFonts w:ascii="Arial" w:hAnsi="Arial" w:cs="Arial"/>
          <w:sz w:val="22"/>
          <w:szCs w:val="22"/>
        </w:rPr>
        <w:t>Unitholder</w:t>
      </w:r>
      <w:r w:rsidR="006F31A4" w:rsidRPr="006B1153">
        <w:rPr>
          <w:rFonts w:ascii="Arial" w:hAnsi="Arial" w:cs="Arial"/>
          <w:sz w:val="22"/>
          <w:szCs w:val="22"/>
        </w:rPr>
        <w:t xml:space="preserve"> </w:t>
      </w:r>
    </w:p>
    <w:p w14:paraId="5C90E18B" w14:textId="1E847947" w:rsidR="00830102" w:rsidRPr="006B1153" w:rsidRDefault="005F09FE" w:rsidP="00830102">
      <w:pPr>
        <w:rPr>
          <w:rFonts w:ascii="Arial" w:hAnsi="Arial" w:cs="Arial"/>
          <w:sz w:val="22"/>
          <w:szCs w:val="22"/>
        </w:rPr>
      </w:pPr>
      <w:r w:rsidRPr="006B1153">
        <w:rPr>
          <w:rFonts w:ascii="Arial" w:hAnsi="Arial" w:cs="Arial"/>
          <w:sz w:val="22"/>
          <w:szCs w:val="22"/>
        </w:rPr>
        <w:t xml:space="preserve">We are writing to inform you of </w:t>
      </w:r>
      <w:r w:rsidR="00482F7B" w:rsidRPr="006B1153">
        <w:rPr>
          <w:rFonts w:ascii="Arial" w:hAnsi="Arial" w:cs="Arial"/>
          <w:sz w:val="22"/>
          <w:szCs w:val="22"/>
        </w:rPr>
        <w:t xml:space="preserve">a </w:t>
      </w:r>
      <w:r w:rsidR="34D2F6D7" w:rsidRPr="006B1153">
        <w:rPr>
          <w:rFonts w:ascii="Arial" w:hAnsi="Arial" w:cs="Arial"/>
          <w:sz w:val="22"/>
          <w:szCs w:val="22"/>
        </w:rPr>
        <w:t>propos</w:t>
      </w:r>
      <w:r w:rsidR="00482F7B" w:rsidRPr="006B1153">
        <w:rPr>
          <w:rFonts w:ascii="Arial" w:hAnsi="Arial" w:cs="Arial"/>
          <w:sz w:val="22"/>
          <w:szCs w:val="22"/>
        </w:rPr>
        <w:t>al</w:t>
      </w:r>
      <w:r w:rsidR="002F70E8" w:rsidRPr="006B1153">
        <w:rPr>
          <w:rFonts w:ascii="Arial" w:hAnsi="Arial" w:cs="Arial"/>
          <w:sz w:val="22"/>
          <w:szCs w:val="22"/>
        </w:rPr>
        <w:t xml:space="preserve"> to</w:t>
      </w:r>
      <w:r w:rsidR="34D2F6D7" w:rsidRPr="006B1153">
        <w:rPr>
          <w:rFonts w:ascii="Arial" w:hAnsi="Arial" w:cs="Arial"/>
          <w:sz w:val="22"/>
          <w:szCs w:val="22"/>
        </w:rPr>
        <w:t xml:space="preserve"> change</w:t>
      </w:r>
      <w:r w:rsidR="00FB4320" w:rsidRPr="006B1153">
        <w:rPr>
          <w:rFonts w:ascii="Arial" w:hAnsi="Arial" w:cs="Arial"/>
          <w:sz w:val="22"/>
          <w:szCs w:val="22"/>
        </w:rPr>
        <w:t xml:space="preserve"> </w:t>
      </w:r>
      <w:r w:rsidRPr="006B1153">
        <w:rPr>
          <w:rFonts w:ascii="Arial" w:hAnsi="Arial" w:cs="Arial"/>
          <w:sz w:val="22"/>
          <w:szCs w:val="22"/>
        </w:rPr>
        <w:t>the responsible entity</w:t>
      </w:r>
      <w:r w:rsidR="7194C557" w:rsidRPr="006B1153">
        <w:rPr>
          <w:rFonts w:ascii="Arial" w:hAnsi="Arial" w:cs="Arial"/>
          <w:sz w:val="22"/>
          <w:szCs w:val="22"/>
        </w:rPr>
        <w:t xml:space="preserve"> </w:t>
      </w:r>
      <w:r w:rsidRPr="006B1153">
        <w:rPr>
          <w:rFonts w:ascii="Arial" w:hAnsi="Arial" w:cs="Arial"/>
          <w:sz w:val="22"/>
          <w:szCs w:val="22"/>
        </w:rPr>
        <w:t>of the</w:t>
      </w:r>
      <w:r w:rsidR="32E75F0D" w:rsidRPr="006B1153">
        <w:rPr>
          <w:rFonts w:ascii="Arial" w:hAnsi="Arial" w:cs="Arial"/>
          <w:sz w:val="22"/>
          <w:szCs w:val="22"/>
        </w:rPr>
        <w:t xml:space="preserve"> </w:t>
      </w:r>
      <w:r w:rsidR="002B4078">
        <w:rPr>
          <w:rFonts w:ascii="Arial" w:hAnsi="Arial" w:cs="Arial"/>
          <w:sz w:val="22"/>
          <w:szCs w:val="22"/>
        </w:rPr>
        <w:t>Schemes</w:t>
      </w:r>
      <w:r w:rsidR="006D5111" w:rsidRPr="006B1153">
        <w:rPr>
          <w:rFonts w:ascii="Arial" w:hAnsi="Arial" w:cs="Arial"/>
          <w:sz w:val="22"/>
          <w:szCs w:val="22"/>
        </w:rPr>
        <w:t xml:space="preserve"> to another </w:t>
      </w:r>
      <w:r w:rsidR="00DB5B9E" w:rsidRPr="006B1153">
        <w:rPr>
          <w:rFonts w:ascii="Arial" w:hAnsi="Arial" w:cs="Arial"/>
          <w:sz w:val="22"/>
          <w:szCs w:val="22"/>
        </w:rPr>
        <w:t>company</w:t>
      </w:r>
      <w:r w:rsidR="006D5111" w:rsidRPr="006B1153">
        <w:rPr>
          <w:rFonts w:ascii="Arial" w:hAnsi="Arial" w:cs="Arial"/>
          <w:sz w:val="22"/>
          <w:szCs w:val="22"/>
        </w:rPr>
        <w:t xml:space="preserve"> within the Perpetual Group</w:t>
      </w:r>
      <w:r w:rsidR="00691D8B" w:rsidRPr="006B1153">
        <w:rPr>
          <w:rFonts w:ascii="Arial" w:hAnsi="Arial" w:cs="Arial"/>
          <w:sz w:val="22"/>
          <w:szCs w:val="22"/>
        </w:rPr>
        <w:t>.</w:t>
      </w:r>
      <w:r w:rsidR="3D64D4F3" w:rsidRPr="006B1153">
        <w:rPr>
          <w:rFonts w:ascii="Arial" w:hAnsi="Arial" w:cs="Arial"/>
          <w:sz w:val="22"/>
          <w:szCs w:val="22"/>
        </w:rPr>
        <w:t xml:space="preserve"> </w:t>
      </w:r>
      <w:r w:rsidR="00691D8B" w:rsidRPr="006B1153">
        <w:rPr>
          <w:rFonts w:ascii="Arial" w:hAnsi="Arial" w:cs="Arial"/>
          <w:sz w:val="22"/>
          <w:szCs w:val="22"/>
        </w:rPr>
        <w:t xml:space="preserve"> This </w:t>
      </w:r>
      <w:r w:rsidR="00FB4320" w:rsidRPr="006B1153">
        <w:rPr>
          <w:rFonts w:ascii="Arial" w:hAnsi="Arial" w:cs="Arial"/>
          <w:sz w:val="22"/>
          <w:szCs w:val="22"/>
        </w:rPr>
        <w:t xml:space="preserve">forms </w:t>
      </w:r>
      <w:r w:rsidR="003E1276" w:rsidRPr="006B1153">
        <w:rPr>
          <w:rFonts w:ascii="Arial" w:hAnsi="Arial" w:cs="Arial"/>
          <w:sz w:val="22"/>
          <w:szCs w:val="22"/>
        </w:rPr>
        <w:t xml:space="preserve">part of a reorganisation </w:t>
      </w:r>
      <w:r w:rsidR="2B74A8DC" w:rsidRPr="006B1153">
        <w:rPr>
          <w:rFonts w:ascii="Arial" w:hAnsi="Arial" w:cs="Arial"/>
          <w:sz w:val="22"/>
          <w:szCs w:val="22"/>
        </w:rPr>
        <w:t xml:space="preserve">ahead of </w:t>
      </w:r>
      <w:r w:rsidR="3DE17C52" w:rsidRPr="006B1153">
        <w:rPr>
          <w:rFonts w:ascii="Arial" w:hAnsi="Arial" w:cs="Arial"/>
          <w:sz w:val="22"/>
          <w:szCs w:val="22"/>
        </w:rPr>
        <w:t xml:space="preserve">the </w:t>
      </w:r>
      <w:r w:rsidR="1807A2C4" w:rsidRPr="006B1153">
        <w:rPr>
          <w:rFonts w:ascii="Arial" w:hAnsi="Arial" w:cs="Arial"/>
          <w:sz w:val="22"/>
          <w:szCs w:val="22"/>
        </w:rPr>
        <w:t xml:space="preserve">planned </w:t>
      </w:r>
      <w:r w:rsidR="3DE17C52" w:rsidRPr="006B1153">
        <w:rPr>
          <w:rFonts w:ascii="Arial" w:hAnsi="Arial" w:cs="Arial"/>
          <w:sz w:val="22"/>
          <w:szCs w:val="22"/>
        </w:rPr>
        <w:t xml:space="preserve">sale of the </w:t>
      </w:r>
      <w:r w:rsidR="3D64D4F3" w:rsidRPr="006B1153">
        <w:rPr>
          <w:rFonts w:ascii="Arial" w:hAnsi="Arial" w:cs="Arial"/>
          <w:sz w:val="22"/>
          <w:szCs w:val="22"/>
        </w:rPr>
        <w:t>Perpetu</w:t>
      </w:r>
      <w:r w:rsidR="315D987B" w:rsidRPr="006B1153">
        <w:rPr>
          <w:rFonts w:ascii="Arial" w:hAnsi="Arial" w:cs="Arial"/>
          <w:sz w:val="22"/>
          <w:szCs w:val="22"/>
        </w:rPr>
        <w:t xml:space="preserve">al Wealth Management </w:t>
      </w:r>
      <w:r w:rsidR="00E13D5B" w:rsidRPr="006B1153">
        <w:rPr>
          <w:rFonts w:ascii="Arial" w:hAnsi="Arial" w:cs="Arial"/>
          <w:sz w:val="22"/>
          <w:szCs w:val="22"/>
        </w:rPr>
        <w:t xml:space="preserve">business </w:t>
      </w:r>
      <w:r w:rsidR="315D987B" w:rsidRPr="006B1153">
        <w:rPr>
          <w:rFonts w:ascii="Arial" w:hAnsi="Arial" w:cs="Arial"/>
          <w:sz w:val="22"/>
          <w:szCs w:val="22"/>
        </w:rPr>
        <w:t>(</w:t>
      </w:r>
      <w:r w:rsidR="315D987B" w:rsidRPr="006B1153">
        <w:rPr>
          <w:rFonts w:ascii="Arial" w:hAnsi="Arial" w:cs="Arial"/>
          <w:b/>
          <w:bCs/>
          <w:sz w:val="22"/>
          <w:szCs w:val="22"/>
        </w:rPr>
        <w:t>PWM</w:t>
      </w:r>
      <w:r w:rsidR="315D987B" w:rsidRPr="006B1153">
        <w:rPr>
          <w:rFonts w:ascii="Arial" w:hAnsi="Arial" w:cs="Arial"/>
          <w:sz w:val="22"/>
          <w:szCs w:val="22"/>
        </w:rPr>
        <w:t>)</w:t>
      </w:r>
      <w:r w:rsidR="00A87CE2" w:rsidRPr="006B1153">
        <w:rPr>
          <w:rFonts w:ascii="Arial" w:hAnsi="Arial" w:cs="Arial"/>
          <w:sz w:val="22"/>
          <w:szCs w:val="22"/>
        </w:rPr>
        <w:t xml:space="preserve">, including the investment manager </w:t>
      </w:r>
      <w:r w:rsidR="00997DA8" w:rsidRPr="006B1153">
        <w:rPr>
          <w:rFonts w:ascii="Arial" w:hAnsi="Arial" w:cs="Arial"/>
          <w:sz w:val="22"/>
          <w:szCs w:val="22"/>
        </w:rPr>
        <w:t xml:space="preserve">of the </w:t>
      </w:r>
      <w:r w:rsidR="002B4078">
        <w:rPr>
          <w:rFonts w:ascii="Arial" w:hAnsi="Arial" w:cs="Arial"/>
          <w:sz w:val="22"/>
          <w:szCs w:val="22"/>
        </w:rPr>
        <w:t>Schemes</w:t>
      </w:r>
      <w:r w:rsidR="00997DA8" w:rsidRPr="006B1153">
        <w:rPr>
          <w:rFonts w:ascii="Arial" w:hAnsi="Arial" w:cs="Arial"/>
          <w:sz w:val="22"/>
          <w:szCs w:val="22"/>
        </w:rPr>
        <w:t>,</w:t>
      </w:r>
      <w:r w:rsidR="315D987B" w:rsidRPr="006B1153">
        <w:rPr>
          <w:rFonts w:ascii="Arial" w:hAnsi="Arial" w:cs="Arial"/>
          <w:sz w:val="22"/>
          <w:szCs w:val="22"/>
        </w:rPr>
        <w:t xml:space="preserve"> to Bain Capita</w:t>
      </w:r>
      <w:r w:rsidR="06DA2955" w:rsidRPr="006B1153">
        <w:rPr>
          <w:rFonts w:ascii="Arial" w:hAnsi="Arial" w:cs="Arial"/>
          <w:sz w:val="22"/>
          <w:szCs w:val="22"/>
        </w:rPr>
        <w:t xml:space="preserve">l </w:t>
      </w:r>
      <w:r w:rsidR="6E521E6B" w:rsidRPr="006B1153">
        <w:rPr>
          <w:rFonts w:ascii="Arial" w:hAnsi="Arial" w:cs="Arial"/>
          <w:sz w:val="22"/>
          <w:szCs w:val="22"/>
        </w:rPr>
        <w:t>P</w:t>
      </w:r>
      <w:r w:rsidR="06DA2955" w:rsidRPr="006B1153">
        <w:rPr>
          <w:rFonts w:ascii="Arial" w:hAnsi="Arial" w:cs="Arial"/>
          <w:sz w:val="22"/>
          <w:szCs w:val="22"/>
        </w:rPr>
        <w:t>rivate Equity, LP (</w:t>
      </w:r>
      <w:r w:rsidR="06DA2955" w:rsidRPr="006B1153">
        <w:rPr>
          <w:rFonts w:ascii="Arial" w:hAnsi="Arial" w:cs="Arial"/>
          <w:b/>
          <w:bCs/>
          <w:sz w:val="22"/>
          <w:szCs w:val="22"/>
        </w:rPr>
        <w:t>Bain Capital</w:t>
      </w:r>
      <w:r w:rsidR="06DA2955" w:rsidRPr="006B1153">
        <w:rPr>
          <w:rFonts w:ascii="Arial" w:hAnsi="Arial" w:cs="Arial"/>
          <w:sz w:val="22"/>
          <w:szCs w:val="22"/>
        </w:rPr>
        <w:t xml:space="preserve">). </w:t>
      </w:r>
      <w:r w:rsidR="006F31A4" w:rsidRPr="006B1153">
        <w:rPr>
          <w:rFonts w:ascii="Arial" w:hAnsi="Arial" w:cs="Arial"/>
          <w:sz w:val="22"/>
          <w:szCs w:val="22"/>
        </w:rPr>
        <w:t xml:space="preserve">This document, including the </w:t>
      </w:r>
      <w:r w:rsidR="00EF2E8A" w:rsidRPr="006B1153">
        <w:rPr>
          <w:rFonts w:ascii="Arial" w:hAnsi="Arial" w:cs="Arial"/>
          <w:sz w:val="22"/>
          <w:szCs w:val="22"/>
        </w:rPr>
        <w:t>Explanatory</w:t>
      </w:r>
      <w:r w:rsidR="006F31A4" w:rsidRPr="006B1153">
        <w:rPr>
          <w:rFonts w:ascii="Arial" w:hAnsi="Arial" w:cs="Arial"/>
          <w:sz w:val="22"/>
          <w:szCs w:val="22"/>
        </w:rPr>
        <w:t xml:space="preserve"> Memorandum and attached form (</w:t>
      </w:r>
      <w:r w:rsidR="006F31A4" w:rsidRPr="006B1153">
        <w:rPr>
          <w:rFonts w:ascii="Arial" w:hAnsi="Arial" w:cs="Arial"/>
          <w:b/>
          <w:bCs/>
          <w:sz w:val="22"/>
          <w:szCs w:val="22"/>
        </w:rPr>
        <w:t>Form</w:t>
      </w:r>
      <w:r w:rsidR="006F31A4" w:rsidRPr="006B1153">
        <w:rPr>
          <w:rFonts w:ascii="Arial" w:hAnsi="Arial" w:cs="Arial"/>
          <w:sz w:val="22"/>
          <w:szCs w:val="22"/>
        </w:rPr>
        <w:t>)</w:t>
      </w:r>
      <w:r w:rsidR="00EF2E8A" w:rsidRPr="006B1153">
        <w:rPr>
          <w:rFonts w:ascii="Arial" w:hAnsi="Arial" w:cs="Arial"/>
          <w:sz w:val="22"/>
          <w:szCs w:val="22"/>
        </w:rPr>
        <w:t>, are part of the Notice to Unitholders (</w:t>
      </w:r>
      <w:r w:rsidR="00EF2E8A" w:rsidRPr="006B1153">
        <w:rPr>
          <w:rFonts w:ascii="Arial" w:hAnsi="Arial" w:cs="Arial"/>
          <w:b/>
          <w:bCs/>
          <w:sz w:val="22"/>
          <w:szCs w:val="22"/>
        </w:rPr>
        <w:t>Notice</w:t>
      </w:r>
      <w:r w:rsidR="00EF2E8A" w:rsidRPr="006B1153">
        <w:rPr>
          <w:rFonts w:ascii="Arial" w:hAnsi="Arial" w:cs="Arial"/>
          <w:sz w:val="22"/>
          <w:szCs w:val="22"/>
        </w:rPr>
        <w:t>).  If you are unsure about any of the information contained in this Notice or what you should do</w:t>
      </w:r>
      <w:r w:rsidR="00837045" w:rsidRPr="006B1153">
        <w:rPr>
          <w:rFonts w:ascii="Arial" w:hAnsi="Arial" w:cs="Arial"/>
          <w:sz w:val="22"/>
          <w:szCs w:val="22"/>
        </w:rPr>
        <w:t>, you should seek professional advice.</w:t>
      </w:r>
    </w:p>
    <w:p w14:paraId="44E6D576" w14:textId="3669E2EF" w:rsidR="00837045" w:rsidRPr="006B1153" w:rsidRDefault="005F09FE" w:rsidP="00987633">
      <w:pPr>
        <w:pStyle w:val="Heading2"/>
        <w:rPr>
          <w:rFonts w:ascii="Arial" w:hAnsi="Arial" w:cs="Arial"/>
        </w:rPr>
      </w:pPr>
      <w:r w:rsidRPr="006B1153">
        <w:rPr>
          <w:rFonts w:ascii="Arial" w:hAnsi="Arial" w:cs="Arial"/>
        </w:rPr>
        <w:t>The Notice</w:t>
      </w:r>
    </w:p>
    <w:p w14:paraId="69DF6C6C" w14:textId="57F43F9D" w:rsidR="002A2302" w:rsidRPr="006B1153" w:rsidRDefault="005F09FE" w:rsidP="00F86861">
      <w:pPr>
        <w:rPr>
          <w:rFonts w:ascii="Arial" w:hAnsi="Arial" w:cs="Arial"/>
          <w:sz w:val="22"/>
          <w:szCs w:val="22"/>
        </w:rPr>
      </w:pPr>
      <w:r w:rsidRPr="006B1153">
        <w:rPr>
          <w:rFonts w:ascii="Arial" w:hAnsi="Arial" w:cs="Arial"/>
          <w:sz w:val="22"/>
          <w:szCs w:val="22"/>
        </w:rPr>
        <w:t>Notice is given to the unitholder (</w:t>
      </w:r>
      <w:r w:rsidRPr="006B1153">
        <w:rPr>
          <w:rFonts w:ascii="Arial" w:hAnsi="Arial" w:cs="Arial"/>
          <w:b/>
          <w:bCs/>
          <w:sz w:val="22"/>
          <w:szCs w:val="22"/>
        </w:rPr>
        <w:t>Unitholder, you</w:t>
      </w:r>
      <w:r w:rsidRPr="006B1153">
        <w:rPr>
          <w:rFonts w:ascii="Arial" w:hAnsi="Arial" w:cs="Arial"/>
          <w:sz w:val="22"/>
          <w:szCs w:val="22"/>
        </w:rPr>
        <w:t xml:space="preserve">) that </w:t>
      </w:r>
      <w:r w:rsidR="00E75EB5" w:rsidRPr="006B1153">
        <w:rPr>
          <w:rFonts w:ascii="Arial" w:hAnsi="Arial" w:cs="Arial"/>
          <w:sz w:val="22"/>
          <w:szCs w:val="22"/>
        </w:rPr>
        <w:t>Perpetual Investment Management Limited</w:t>
      </w:r>
      <w:r w:rsidR="00F86861" w:rsidRPr="006B1153">
        <w:rPr>
          <w:rFonts w:ascii="Arial" w:hAnsi="Arial" w:cs="Arial"/>
          <w:sz w:val="22"/>
          <w:szCs w:val="22"/>
        </w:rPr>
        <w:t xml:space="preserve">, ABN </w:t>
      </w:r>
      <w:r w:rsidR="00E2196C" w:rsidRPr="006B1153">
        <w:rPr>
          <w:rFonts w:ascii="Arial" w:hAnsi="Arial" w:cs="Arial"/>
          <w:sz w:val="22"/>
          <w:szCs w:val="22"/>
        </w:rPr>
        <w:t>18 000 866 535</w:t>
      </w:r>
      <w:r w:rsidR="00156A22" w:rsidRPr="006B1153">
        <w:rPr>
          <w:rFonts w:ascii="Arial" w:hAnsi="Arial" w:cs="Arial"/>
          <w:sz w:val="22"/>
          <w:szCs w:val="22"/>
        </w:rPr>
        <w:t xml:space="preserve"> AFSL No. </w:t>
      </w:r>
      <w:r w:rsidR="00643FBE" w:rsidRPr="006B1153">
        <w:rPr>
          <w:rFonts w:ascii="Arial" w:hAnsi="Arial" w:cs="Arial"/>
          <w:sz w:val="22"/>
          <w:szCs w:val="22"/>
        </w:rPr>
        <w:t>234426</w:t>
      </w:r>
      <w:r w:rsidR="00E75EB5" w:rsidRPr="006B1153">
        <w:rPr>
          <w:rFonts w:ascii="Arial" w:hAnsi="Arial" w:cs="Arial"/>
          <w:sz w:val="22"/>
          <w:szCs w:val="22"/>
        </w:rPr>
        <w:t xml:space="preserve"> (</w:t>
      </w:r>
      <w:r w:rsidR="00E75EB5" w:rsidRPr="006B1153">
        <w:rPr>
          <w:rFonts w:ascii="Arial" w:hAnsi="Arial" w:cs="Arial"/>
          <w:b/>
          <w:bCs/>
          <w:sz w:val="22"/>
          <w:szCs w:val="22"/>
        </w:rPr>
        <w:t>PIML</w:t>
      </w:r>
      <w:r w:rsidR="008466D2" w:rsidRPr="006B1153">
        <w:rPr>
          <w:rFonts w:ascii="Arial" w:hAnsi="Arial" w:cs="Arial"/>
          <w:b/>
          <w:bCs/>
          <w:sz w:val="22"/>
          <w:szCs w:val="22"/>
        </w:rPr>
        <w:t>, we us</w:t>
      </w:r>
      <w:r w:rsidR="00E75EB5" w:rsidRPr="006B1153">
        <w:rPr>
          <w:rFonts w:ascii="Arial" w:hAnsi="Arial" w:cs="Arial"/>
          <w:sz w:val="22"/>
          <w:szCs w:val="22"/>
        </w:rPr>
        <w:t>)</w:t>
      </w:r>
      <w:r w:rsidR="00CD3307" w:rsidRPr="006B1153">
        <w:rPr>
          <w:rFonts w:ascii="Arial" w:hAnsi="Arial" w:cs="Arial"/>
          <w:sz w:val="22"/>
          <w:szCs w:val="22"/>
        </w:rPr>
        <w:t xml:space="preserve"> intends to retire as responsible entity of the registered manag</w:t>
      </w:r>
      <w:r w:rsidR="00273FD6" w:rsidRPr="006B1153">
        <w:rPr>
          <w:rFonts w:ascii="Arial" w:hAnsi="Arial" w:cs="Arial"/>
          <w:sz w:val="22"/>
          <w:szCs w:val="22"/>
        </w:rPr>
        <w:t>ed investment schemes listed in Annexure A (</w:t>
      </w:r>
      <w:r w:rsidR="00055190" w:rsidRPr="006B1153">
        <w:rPr>
          <w:rFonts w:ascii="Arial" w:hAnsi="Arial" w:cs="Arial"/>
          <w:b/>
          <w:bCs/>
          <w:sz w:val="22"/>
          <w:szCs w:val="22"/>
        </w:rPr>
        <w:t>Schemes</w:t>
      </w:r>
      <w:r w:rsidR="00055190" w:rsidRPr="006B1153">
        <w:rPr>
          <w:rFonts w:ascii="Arial" w:hAnsi="Arial" w:cs="Arial"/>
          <w:sz w:val="22"/>
          <w:szCs w:val="22"/>
        </w:rPr>
        <w:t>)</w:t>
      </w:r>
      <w:r w:rsidR="00E75EB5" w:rsidRPr="006B1153">
        <w:rPr>
          <w:rFonts w:ascii="Arial" w:hAnsi="Arial" w:cs="Arial"/>
          <w:sz w:val="22"/>
          <w:szCs w:val="22"/>
        </w:rPr>
        <w:t xml:space="preserve">, and </w:t>
      </w:r>
      <w:r w:rsidR="00520638" w:rsidRPr="006B1153">
        <w:rPr>
          <w:rFonts w:ascii="Arial" w:hAnsi="Arial" w:cs="Arial"/>
          <w:sz w:val="22"/>
          <w:szCs w:val="22"/>
        </w:rPr>
        <w:t xml:space="preserve">be replaced by </w:t>
      </w:r>
      <w:r w:rsidR="00055190" w:rsidRPr="006B1153">
        <w:rPr>
          <w:rFonts w:ascii="Arial" w:hAnsi="Arial" w:cs="Arial"/>
          <w:sz w:val="22"/>
          <w:szCs w:val="22"/>
        </w:rPr>
        <w:t xml:space="preserve">its related entity, </w:t>
      </w:r>
      <w:r w:rsidR="00E75EB5" w:rsidRPr="006B1153">
        <w:rPr>
          <w:rFonts w:ascii="Arial" w:hAnsi="Arial" w:cs="Arial"/>
          <w:sz w:val="22"/>
          <w:szCs w:val="22"/>
        </w:rPr>
        <w:t xml:space="preserve">Perpetual Trust Services Limited </w:t>
      </w:r>
      <w:r w:rsidR="00A574F9" w:rsidRPr="006B1153">
        <w:rPr>
          <w:rFonts w:ascii="Arial" w:hAnsi="Arial" w:cs="Arial"/>
          <w:sz w:val="22"/>
          <w:szCs w:val="22"/>
        </w:rPr>
        <w:t>ABN</w:t>
      </w:r>
      <w:r w:rsidR="007826FB" w:rsidRPr="006B1153">
        <w:rPr>
          <w:rFonts w:ascii="Arial" w:hAnsi="Arial" w:cs="Arial"/>
          <w:sz w:val="22"/>
          <w:szCs w:val="22"/>
        </w:rPr>
        <w:t xml:space="preserve"> 48 000 142 </w:t>
      </w:r>
      <w:r w:rsidR="007C64B2" w:rsidRPr="006B1153">
        <w:rPr>
          <w:rFonts w:ascii="Arial" w:hAnsi="Arial" w:cs="Arial"/>
          <w:sz w:val="22"/>
          <w:szCs w:val="22"/>
        </w:rPr>
        <w:t>0</w:t>
      </w:r>
      <w:r w:rsidR="007826FB" w:rsidRPr="006B1153">
        <w:rPr>
          <w:rFonts w:ascii="Arial" w:hAnsi="Arial" w:cs="Arial"/>
          <w:sz w:val="22"/>
          <w:szCs w:val="22"/>
        </w:rPr>
        <w:t>49</w:t>
      </w:r>
      <w:r w:rsidR="00A574F9" w:rsidRPr="006B1153">
        <w:rPr>
          <w:rFonts w:ascii="Arial" w:hAnsi="Arial" w:cs="Arial"/>
          <w:sz w:val="22"/>
          <w:szCs w:val="22"/>
        </w:rPr>
        <w:t xml:space="preserve"> </w:t>
      </w:r>
      <w:r w:rsidR="007C64B2" w:rsidRPr="006B1153">
        <w:rPr>
          <w:rFonts w:ascii="Arial" w:hAnsi="Arial" w:cs="Arial"/>
          <w:sz w:val="22"/>
          <w:szCs w:val="22"/>
        </w:rPr>
        <w:t xml:space="preserve">AFSL No. 236648 </w:t>
      </w:r>
      <w:r w:rsidR="00E75EB5" w:rsidRPr="006B1153">
        <w:rPr>
          <w:rFonts w:ascii="Arial" w:hAnsi="Arial" w:cs="Arial"/>
          <w:sz w:val="22"/>
          <w:szCs w:val="22"/>
        </w:rPr>
        <w:t>(</w:t>
      </w:r>
      <w:r w:rsidR="00E75EB5" w:rsidRPr="006B1153">
        <w:rPr>
          <w:rFonts w:ascii="Arial" w:hAnsi="Arial" w:cs="Arial"/>
          <w:b/>
          <w:bCs/>
          <w:sz w:val="22"/>
          <w:szCs w:val="22"/>
        </w:rPr>
        <w:t>PTSL</w:t>
      </w:r>
      <w:r w:rsidR="00E75EB5" w:rsidRPr="006B1153">
        <w:rPr>
          <w:rFonts w:ascii="Arial" w:hAnsi="Arial" w:cs="Arial"/>
          <w:sz w:val="22"/>
          <w:szCs w:val="22"/>
        </w:rPr>
        <w:t xml:space="preserve">). </w:t>
      </w:r>
      <w:r w:rsidR="00CF0681" w:rsidRPr="006B1153">
        <w:rPr>
          <w:rFonts w:ascii="Arial" w:hAnsi="Arial" w:cs="Arial"/>
          <w:sz w:val="22"/>
          <w:szCs w:val="22"/>
        </w:rPr>
        <w:t xml:space="preserve"> PIML and PTSL are both 100% owned subsidiaries of Perpetual Limited</w:t>
      </w:r>
      <w:r w:rsidR="00D14FF4" w:rsidRPr="006B1153">
        <w:rPr>
          <w:rFonts w:ascii="Arial" w:hAnsi="Arial" w:cs="Arial"/>
          <w:sz w:val="22"/>
          <w:szCs w:val="22"/>
        </w:rPr>
        <w:t xml:space="preserve"> ABN 86 000 431 827 (</w:t>
      </w:r>
      <w:r w:rsidR="00894D9E" w:rsidRPr="006B1153">
        <w:rPr>
          <w:rFonts w:ascii="Arial" w:hAnsi="Arial" w:cs="Arial"/>
          <w:b/>
          <w:bCs/>
          <w:sz w:val="22"/>
          <w:szCs w:val="22"/>
        </w:rPr>
        <w:t>Perpetual</w:t>
      </w:r>
      <w:r w:rsidR="008A0784" w:rsidRPr="006B1153">
        <w:rPr>
          <w:rFonts w:ascii="Arial" w:hAnsi="Arial" w:cs="Arial"/>
          <w:sz w:val="22"/>
          <w:szCs w:val="22"/>
        </w:rPr>
        <w:t>), and form part of the Perpetual group (</w:t>
      </w:r>
      <w:r w:rsidR="00894D9E" w:rsidRPr="006B1153">
        <w:rPr>
          <w:rFonts w:ascii="Arial" w:hAnsi="Arial" w:cs="Arial"/>
          <w:b/>
          <w:bCs/>
          <w:sz w:val="22"/>
          <w:szCs w:val="22"/>
        </w:rPr>
        <w:t>Perpetual</w:t>
      </w:r>
      <w:r w:rsidR="008A0784" w:rsidRPr="006B1153">
        <w:rPr>
          <w:rFonts w:ascii="Arial" w:hAnsi="Arial" w:cs="Arial"/>
          <w:b/>
          <w:bCs/>
          <w:sz w:val="22"/>
          <w:szCs w:val="22"/>
        </w:rPr>
        <w:t xml:space="preserve"> Group</w:t>
      </w:r>
      <w:r w:rsidR="008A0784" w:rsidRPr="006B1153">
        <w:rPr>
          <w:rFonts w:ascii="Arial" w:hAnsi="Arial" w:cs="Arial"/>
          <w:sz w:val="22"/>
          <w:szCs w:val="22"/>
        </w:rPr>
        <w:t>).</w:t>
      </w:r>
    </w:p>
    <w:p w14:paraId="36415CD4" w14:textId="4CD2B862" w:rsidR="00AB76C1" w:rsidRPr="006B1153" w:rsidRDefault="005F09FE" w:rsidP="00F86861">
      <w:pPr>
        <w:rPr>
          <w:rFonts w:ascii="Arial" w:hAnsi="Arial" w:cs="Arial"/>
          <w:sz w:val="22"/>
          <w:szCs w:val="22"/>
        </w:rPr>
      </w:pPr>
      <w:r w:rsidRPr="006B1153">
        <w:rPr>
          <w:rFonts w:ascii="Arial" w:hAnsi="Arial" w:cs="Arial"/>
          <w:sz w:val="22"/>
          <w:szCs w:val="22"/>
        </w:rPr>
        <w:t>The purpose of this Notice is to:</w:t>
      </w:r>
    </w:p>
    <w:p w14:paraId="3C82B62F" w14:textId="3F697FFF" w:rsidR="00AB76C1" w:rsidRPr="006B1153" w:rsidRDefault="005F09FE" w:rsidP="0002775B">
      <w:pPr>
        <w:pStyle w:val="ListParagraph"/>
        <w:numPr>
          <w:ilvl w:val="0"/>
          <w:numId w:val="10"/>
        </w:numPr>
        <w:ind w:left="360"/>
        <w:rPr>
          <w:rFonts w:ascii="Arial" w:hAnsi="Arial" w:cs="Arial"/>
          <w:sz w:val="22"/>
          <w:szCs w:val="22"/>
        </w:rPr>
      </w:pPr>
      <w:r w:rsidRPr="006B1153">
        <w:rPr>
          <w:rFonts w:ascii="Arial" w:hAnsi="Arial" w:cs="Arial"/>
          <w:sz w:val="22"/>
          <w:szCs w:val="22"/>
        </w:rPr>
        <w:t xml:space="preserve">Outline the reasons why PIML proposes to retire as responsible entity of the Schemes and </w:t>
      </w:r>
      <w:r w:rsidR="00553BD8" w:rsidRPr="006B1153">
        <w:rPr>
          <w:rFonts w:ascii="Arial" w:hAnsi="Arial" w:cs="Arial"/>
          <w:sz w:val="22"/>
          <w:szCs w:val="22"/>
        </w:rPr>
        <w:t xml:space="preserve">be replaced by </w:t>
      </w:r>
      <w:r w:rsidRPr="006B1153">
        <w:rPr>
          <w:rFonts w:ascii="Arial" w:hAnsi="Arial" w:cs="Arial"/>
          <w:sz w:val="22"/>
          <w:szCs w:val="22"/>
        </w:rPr>
        <w:t>PTSL</w:t>
      </w:r>
      <w:r w:rsidR="00206E3B" w:rsidRPr="006B1153">
        <w:rPr>
          <w:rFonts w:ascii="Arial" w:hAnsi="Arial" w:cs="Arial"/>
          <w:sz w:val="22"/>
          <w:szCs w:val="22"/>
        </w:rPr>
        <w:t>.</w:t>
      </w:r>
    </w:p>
    <w:p w14:paraId="77551551" w14:textId="4D6030C7" w:rsidR="00206E3B" w:rsidRPr="006B1153" w:rsidRDefault="005F09FE" w:rsidP="0002775B">
      <w:pPr>
        <w:pStyle w:val="ListParagraph"/>
        <w:numPr>
          <w:ilvl w:val="0"/>
          <w:numId w:val="10"/>
        </w:numPr>
        <w:ind w:left="360"/>
        <w:rPr>
          <w:rFonts w:ascii="Arial" w:hAnsi="Arial" w:cs="Arial"/>
          <w:sz w:val="22"/>
          <w:szCs w:val="22"/>
        </w:rPr>
      </w:pPr>
      <w:r w:rsidRPr="006B1153">
        <w:rPr>
          <w:rFonts w:ascii="Arial" w:hAnsi="Arial" w:cs="Arial"/>
          <w:sz w:val="22"/>
          <w:szCs w:val="22"/>
        </w:rPr>
        <w:lastRenderedPageBreak/>
        <w:t>Explain why the PIML Board of directors recommends Unitholders support the proposal to change the responsible entity, including the benefits of the proposal.</w:t>
      </w:r>
    </w:p>
    <w:p w14:paraId="5A5AD76F" w14:textId="0BDE7029" w:rsidR="00206E3B" w:rsidRPr="006B1153" w:rsidRDefault="005F09FE" w:rsidP="0002775B">
      <w:pPr>
        <w:pStyle w:val="ListParagraph"/>
        <w:numPr>
          <w:ilvl w:val="0"/>
          <w:numId w:val="10"/>
        </w:numPr>
        <w:ind w:left="360"/>
        <w:rPr>
          <w:rFonts w:ascii="Arial" w:hAnsi="Arial" w:cs="Arial"/>
          <w:sz w:val="22"/>
          <w:szCs w:val="22"/>
        </w:rPr>
      </w:pPr>
      <w:r w:rsidRPr="006B1153">
        <w:rPr>
          <w:rFonts w:ascii="Arial" w:hAnsi="Arial" w:cs="Arial"/>
          <w:sz w:val="22"/>
          <w:szCs w:val="22"/>
        </w:rPr>
        <w:t>Provide Unitholders with an opportunity to consider the proposal, and, if they wish, request a vote on the appointment of PTSL as the replacement responsible entity.</w:t>
      </w:r>
    </w:p>
    <w:tbl>
      <w:tblPr>
        <w:tblStyle w:val="GridTable5Dark-Accent1"/>
        <w:tblW w:w="0" w:type="auto"/>
        <w:tblLook w:val="04A0" w:firstRow="1" w:lastRow="0" w:firstColumn="1" w:lastColumn="0" w:noHBand="0" w:noVBand="1"/>
      </w:tblPr>
      <w:tblGrid>
        <w:gridCol w:w="1413"/>
        <w:gridCol w:w="7603"/>
      </w:tblGrid>
      <w:tr w:rsidR="00344826" w:rsidRPr="006B1153" w14:paraId="63218EA6" w14:textId="77777777" w:rsidTr="0034482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16" w:type="dxa"/>
            <w:gridSpan w:val="2"/>
          </w:tcPr>
          <w:p w14:paraId="39CC067C" w14:textId="705C8C28" w:rsidR="00F835D7" w:rsidRPr="006B1153" w:rsidRDefault="005F09FE" w:rsidP="0002775B">
            <w:pPr>
              <w:spacing w:before="120" w:after="120"/>
              <w:rPr>
                <w:rFonts w:ascii="Arial" w:hAnsi="Arial" w:cs="Arial"/>
                <w:sz w:val="22"/>
                <w:szCs w:val="22"/>
              </w:rPr>
            </w:pPr>
            <w:r w:rsidRPr="006B1153">
              <w:rPr>
                <w:rFonts w:ascii="Arial" w:hAnsi="Arial" w:cs="Arial"/>
                <w:sz w:val="22"/>
                <w:szCs w:val="22"/>
              </w:rPr>
              <w:t>Action required of Unitholders</w:t>
            </w:r>
          </w:p>
        </w:tc>
      </w:tr>
      <w:tr w:rsidR="00344826" w:rsidRPr="006B1153" w14:paraId="08DC1D83" w14:textId="77777777" w:rsidTr="00344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96A5AB6" w14:textId="7E579FA3" w:rsidR="002D2809" w:rsidRPr="006B1153" w:rsidRDefault="005F09FE" w:rsidP="0002775B">
            <w:pPr>
              <w:spacing w:before="120" w:after="120"/>
              <w:rPr>
                <w:rFonts w:ascii="Arial" w:hAnsi="Arial" w:cs="Arial"/>
                <w:sz w:val="22"/>
                <w:szCs w:val="22"/>
              </w:rPr>
            </w:pPr>
            <w:r w:rsidRPr="006B1153">
              <w:rPr>
                <w:rFonts w:ascii="Arial" w:hAnsi="Arial" w:cs="Arial"/>
                <w:sz w:val="22"/>
                <w:szCs w:val="22"/>
              </w:rPr>
              <w:t>Step 1</w:t>
            </w:r>
          </w:p>
        </w:tc>
        <w:tc>
          <w:tcPr>
            <w:tcW w:w="7603" w:type="dxa"/>
            <w:shd w:val="clear" w:color="auto" w:fill="EAF6FC"/>
          </w:tcPr>
          <w:p w14:paraId="2026BAE1" w14:textId="31F7F28D" w:rsidR="002D2809" w:rsidRPr="006B1153" w:rsidRDefault="005F09FE" w:rsidP="0002775B">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B1153">
              <w:rPr>
                <w:rFonts w:ascii="Arial" w:hAnsi="Arial" w:cs="Arial"/>
                <w:b/>
                <w:bCs/>
                <w:sz w:val="22"/>
                <w:szCs w:val="22"/>
              </w:rPr>
              <w:t>Read this Notice</w:t>
            </w:r>
            <w:r w:rsidRPr="006B1153">
              <w:rPr>
                <w:rFonts w:ascii="Arial" w:hAnsi="Arial" w:cs="Arial"/>
                <w:sz w:val="22"/>
                <w:szCs w:val="22"/>
              </w:rPr>
              <w:t xml:space="preserve"> (including the Explanatory Mem</w:t>
            </w:r>
            <w:r w:rsidR="00BA7FDD" w:rsidRPr="006B1153">
              <w:rPr>
                <w:rFonts w:ascii="Arial" w:hAnsi="Arial" w:cs="Arial"/>
                <w:sz w:val="22"/>
                <w:szCs w:val="22"/>
              </w:rPr>
              <w:t>orandum and attached Form).</w:t>
            </w:r>
          </w:p>
        </w:tc>
      </w:tr>
      <w:tr w:rsidR="00344826" w:rsidRPr="006B1153" w14:paraId="361C2D11" w14:textId="77777777" w:rsidTr="00344826">
        <w:tc>
          <w:tcPr>
            <w:cnfStyle w:val="001000000000" w:firstRow="0" w:lastRow="0" w:firstColumn="1" w:lastColumn="0" w:oddVBand="0" w:evenVBand="0" w:oddHBand="0" w:evenHBand="0" w:firstRowFirstColumn="0" w:firstRowLastColumn="0" w:lastRowFirstColumn="0" w:lastRowLastColumn="0"/>
            <w:tcW w:w="1413" w:type="dxa"/>
          </w:tcPr>
          <w:p w14:paraId="7F64E0E9" w14:textId="78C15CF8" w:rsidR="002D2809" w:rsidRPr="006B1153" w:rsidRDefault="005F09FE" w:rsidP="0002775B">
            <w:pPr>
              <w:spacing w:before="120" w:after="120"/>
              <w:rPr>
                <w:rFonts w:ascii="Arial" w:hAnsi="Arial" w:cs="Arial"/>
                <w:sz w:val="22"/>
                <w:szCs w:val="22"/>
              </w:rPr>
            </w:pPr>
            <w:r w:rsidRPr="006B1153">
              <w:rPr>
                <w:rFonts w:ascii="Arial" w:hAnsi="Arial" w:cs="Arial"/>
                <w:sz w:val="22"/>
                <w:szCs w:val="22"/>
              </w:rPr>
              <w:t>Step 2</w:t>
            </w:r>
          </w:p>
        </w:tc>
        <w:tc>
          <w:tcPr>
            <w:tcW w:w="7603" w:type="dxa"/>
            <w:shd w:val="clear" w:color="auto" w:fill="EAF6FC"/>
          </w:tcPr>
          <w:p w14:paraId="5C153EEF" w14:textId="647D2599" w:rsidR="002D2809" w:rsidRPr="006B1153" w:rsidRDefault="005F09FE" w:rsidP="0002775B">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B1153">
              <w:rPr>
                <w:rFonts w:ascii="Arial" w:hAnsi="Arial" w:cs="Arial"/>
                <w:sz w:val="22"/>
                <w:szCs w:val="22"/>
              </w:rPr>
              <w:t>If after reading the Notice</w:t>
            </w:r>
            <w:r w:rsidR="00B511DE" w:rsidRPr="006B1153">
              <w:rPr>
                <w:rFonts w:ascii="Arial" w:hAnsi="Arial" w:cs="Arial"/>
                <w:sz w:val="22"/>
                <w:szCs w:val="22"/>
              </w:rPr>
              <w:t>,</w:t>
            </w:r>
            <w:r w:rsidRPr="006B1153">
              <w:rPr>
                <w:rFonts w:ascii="Arial" w:hAnsi="Arial" w:cs="Arial"/>
                <w:sz w:val="22"/>
                <w:szCs w:val="22"/>
              </w:rPr>
              <w:t xml:space="preserve"> </w:t>
            </w:r>
            <w:r w:rsidRPr="006B1153">
              <w:rPr>
                <w:rFonts w:ascii="Arial" w:hAnsi="Arial" w:cs="Arial"/>
                <w:b/>
                <w:bCs/>
                <w:sz w:val="22"/>
                <w:szCs w:val="22"/>
              </w:rPr>
              <w:t xml:space="preserve">you </w:t>
            </w:r>
            <w:r w:rsidR="007B6A9F" w:rsidRPr="006B1153">
              <w:rPr>
                <w:rFonts w:ascii="Arial" w:hAnsi="Arial" w:cs="Arial"/>
                <w:b/>
                <w:bCs/>
                <w:sz w:val="22"/>
                <w:szCs w:val="22"/>
              </w:rPr>
              <w:t>agree with</w:t>
            </w:r>
            <w:r w:rsidR="007B6A9F" w:rsidRPr="006B1153">
              <w:rPr>
                <w:rFonts w:ascii="Arial" w:hAnsi="Arial" w:cs="Arial"/>
                <w:sz w:val="22"/>
                <w:szCs w:val="22"/>
              </w:rPr>
              <w:t xml:space="preserve"> </w:t>
            </w:r>
            <w:r w:rsidRPr="006B1153">
              <w:rPr>
                <w:rFonts w:ascii="Arial" w:hAnsi="Arial" w:cs="Arial"/>
                <w:sz w:val="22"/>
                <w:szCs w:val="22"/>
              </w:rPr>
              <w:t xml:space="preserve">the change of responsible entity, then </w:t>
            </w:r>
            <w:r w:rsidRPr="006B1153">
              <w:rPr>
                <w:rFonts w:ascii="Arial" w:hAnsi="Arial" w:cs="Arial"/>
                <w:b/>
                <w:bCs/>
                <w:sz w:val="22"/>
                <w:szCs w:val="22"/>
              </w:rPr>
              <w:t xml:space="preserve">you </w:t>
            </w:r>
            <w:r w:rsidRPr="006B1153">
              <w:rPr>
                <w:rFonts w:ascii="Arial" w:hAnsi="Arial" w:cs="Arial"/>
                <w:b/>
                <w:bCs/>
                <w:sz w:val="22"/>
                <w:szCs w:val="22"/>
                <w:u w:val="single"/>
              </w:rPr>
              <w:t>do not</w:t>
            </w:r>
            <w:r w:rsidRPr="006B1153">
              <w:rPr>
                <w:rFonts w:ascii="Arial" w:hAnsi="Arial" w:cs="Arial"/>
                <w:b/>
                <w:bCs/>
                <w:sz w:val="22"/>
                <w:szCs w:val="22"/>
              </w:rPr>
              <w:t xml:space="preserve"> need to take any action</w:t>
            </w:r>
            <w:r w:rsidRPr="006B1153">
              <w:rPr>
                <w:rFonts w:ascii="Arial" w:hAnsi="Arial" w:cs="Arial"/>
                <w:sz w:val="22"/>
                <w:szCs w:val="22"/>
              </w:rPr>
              <w:t>.</w:t>
            </w:r>
          </w:p>
        </w:tc>
      </w:tr>
      <w:tr w:rsidR="00344826" w:rsidRPr="006B1153" w14:paraId="608DF543" w14:textId="77777777" w:rsidTr="00344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1F9C1A2" w14:textId="2E138E40" w:rsidR="002D2809" w:rsidRPr="006B1153" w:rsidRDefault="005F09FE" w:rsidP="00C112E8">
            <w:pPr>
              <w:keepNext/>
              <w:spacing w:before="120" w:after="120"/>
              <w:rPr>
                <w:rFonts w:ascii="Arial" w:hAnsi="Arial" w:cs="Arial"/>
                <w:sz w:val="22"/>
                <w:szCs w:val="22"/>
              </w:rPr>
            </w:pPr>
            <w:r w:rsidRPr="006B1153">
              <w:rPr>
                <w:rFonts w:ascii="Arial" w:hAnsi="Arial" w:cs="Arial"/>
                <w:sz w:val="22"/>
                <w:szCs w:val="22"/>
              </w:rPr>
              <w:t>Step 3</w:t>
            </w:r>
          </w:p>
        </w:tc>
        <w:tc>
          <w:tcPr>
            <w:tcW w:w="7603" w:type="dxa"/>
            <w:shd w:val="clear" w:color="auto" w:fill="EAF6FC"/>
          </w:tcPr>
          <w:p w14:paraId="45F8CEC7" w14:textId="01BF5278" w:rsidR="002D2809" w:rsidRPr="006B1153" w:rsidRDefault="005F09FE" w:rsidP="00C112E8">
            <w:pPr>
              <w:keepNext/>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B1153">
              <w:rPr>
                <w:rFonts w:ascii="Arial" w:hAnsi="Arial" w:cs="Arial"/>
                <w:sz w:val="22"/>
                <w:szCs w:val="22"/>
              </w:rPr>
              <w:t>If after reading the Notice, you wish to request a vote to be held to consider the appointment of PTSL as the replacement responsible entity, the</w:t>
            </w:r>
            <w:r w:rsidR="008375E0" w:rsidRPr="006B1153">
              <w:rPr>
                <w:rFonts w:ascii="Arial" w:hAnsi="Arial" w:cs="Arial"/>
                <w:sz w:val="22"/>
                <w:szCs w:val="22"/>
              </w:rPr>
              <w:t>n</w:t>
            </w:r>
            <w:r w:rsidRPr="006B1153">
              <w:rPr>
                <w:rFonts w:ascii="Arial" w:hAnsi="Arial" w:cs="Arial"/>
                <w:sz w:val="22"/>
                <w:szCs w:val="22"/>
              </w:rPr>
              <w:t xml:space="preserve"> you </w:t>
            </w:r>
            <w:r w:rsidR="00145378" w:rsidRPr="006B1153">
              <w:rPr>
                <w:rFonts w:ascii="Arial" w:hAnsi="Arial" w:cs="Arial"/>
                <w:sz w:val="22"/>
                <w:szCs w:val="22"/>
              </w:rPr>
              <w:t xml:space="preserve">can </w:t>
            </w:r>
            <w:r w:rsidRPr="006B1153">
              <w:rPr>
                <w:rFonts w:ascii="Arial" w:hAnsi="Arial" w:cs="Arial"/>
                <w:sz w:val="22"/>
                <w:szCs w:val="22"/>
              </w:rPr>
              <w:t>complete the enclosed Form and return it to</w:t>
            </w:r>
            <w:r w:rsidR="00D03753" w:rsidRPr="006B1153">
              <w:rPr>
                <w:rFonts w:ascii="Arial" w:hAnsi="Arial" w:cs="Arial"/>
                <w:sz w:val="22"/>
                <w:szCs w:val="22"/>
              </w:rPr>
              <w:t xml:space="preserve"> the reply-paid address listed on the Form by </w:t>
            </w:r>
            <w:r w:rsidR="002B1659" w:rsidRPr="006B1153">
              <w:rPr>
                <w:rFonts w:ascii="Arial" w:hAnsi="Arial" w:cs="Arial"/>
                <w:sz w:val="22"/>
                <w:szCs w:val="22"/>
              </w:rPr>
              <w:t>11.59</w:t>
            </w:r>
            <w:r w:rsidR="00D03753" w:rsidRPr="006B1153">
              <w:rPr>
                <w:rFonts w:ascii="Arial" w:hAnsi="Arial" w:cs="Arial"/>
                <w:sz w:val="22"/>
                <w:szCs w:val="22"/>
              </w:rPr>
              <w:t>pm (AE</w:t>
            </w:r>
            <w:r w:rsidR="007A5A40" w:rsidRPr="006B1153">
              <w:rPr>
                <w:rFonts w:ascii="Arial" w:hAnsi="Arial" w:cs="Arial"/>
                <w:sz w:val="22"/>
                <w:szCs w:val="22"/>
              </w:rPr>
              <w:t xml:space="preserve">DT) </w:t>
            </w:r>
            <w:r w:rsidR="0015651A" w:rsidRPr="006B1153">
              <w:rPr>
                <w:rFonts w:ascii="Arial" w:hAnsi="Arial" w:cs="Arial"/>
                <w:sz w:val="22"/>
                <w:szCs w:val="22"/>
              </w:rPr>
              <w:t>Wednesday 28 October 2026</w:t>
            </w:r>
            <w:r w:rsidR="00527F03" w:rsidRPr="006B1153">
              <w:rPr>
                <w:rFonts w:ascii="Arial" w:hAnsi="Arial" w:cs="Arial"/>
                <w:sz w:val="22"/>
                <w:szCs w:val="22"/>
              </w:rPr>
              <w:t>.</w:t>
            </w:r>
          </w:p>
          <w:p w14:paraId="1586699A" w14:textId="7DC156FE" w:rsidR="008375E0" w:rsidRPr="006B1153" w:rsidRDefault="005F09FE" w:rsidP="00C112E8">
            <w:pPr>
              <w:keepNext/>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B1153">
              <w:rPr>
                <w:rFonts w:ascii="Arial" w:hAnsi="Arial" w:cs="Arial"/>
                <w:sz w:val="22"/>
                <w:szCs w:val="22"/>
              </w:rPr>
              <w:t xml:space="preserve">A vote will be held for a Scheme if completed Forms are received from at least 100 eligible </w:t>
            </w:r>
            <w:r w:rsidR="00293449" w:rsidRPr="006B1153">
              <w:rPr>
                <w:rFonts w:ascii="Arial" w:hAnsi="Arial" w:cs="Arial"/>
                <w:sz w:val="22"/>
                <w:szCs w:val="22"/>
              </w:rPr>
              <w:t>investors or from eligible investors who together hold at least 5% of the total value of units.</w:t>
            </w:r>
            <w:r w:rsidR="00145378" w:rsidRPr="006B1153">
              <w:rPr>
                <w:rFonts w:ascii="Arial" w:hAnsi="Arial" w:cs="Arial"/>
                <w:sz w:val="22"/>
                <w:szCs w:val="22"/>
              </w:rPr>
              <w:t xml:space="preserve"> If fewer than that number are received, the change of responsible entity will proceed.</w:t>
            </w:r>
          </w:p>
        </w:tc>
      </w:tr>
    </w:tbl>
    <w:p w14:paraId="7AEB9459" w14:textId="77777777" w:rsidR="00FE6C90" w:rsidRPr="006B1153" w:rsidRDefault="00FE6C90" w:rsidP="00C6552C">
      <w:pPr>
        <w:rPr>
          <w:rFonts w:ascii="Arial" w:hAnsi="Arial" w:cs="Arial"/>
          <w:sz w:val="22"/>
          <w:szCs w:val="22"/>
        </w:rPr>
      </w:pPr>
    </w:p>
    <w:p w14:paraId="77DCF4D0" w14:textId="52FF8C91" w:rsidR="00D7399A" w:rsidRPr="006B1153" w:rsidRDefault="005F09FE" w:rsidP="00C6552C">
      <w:pPr>
        <w:rPr>
          <w:rFonts w:ascii="Arial" w:hAnsi="Arial" w:cs="Arial"/>
          <w:sz w:val="22"/>
          <w:szCs w:val="22"/>
        </w:rPr>
      </w:pPr>
      <w:r w:rsidRPr="006B1153">
        <w:rPr>
          <w:rFonts w:ascii="Arial" w:hAnsi="Arial" w:cs="Arial"/>
          <w:sz w:val="22"/>
          <w:szCs w:val="22"/>
        </w:rPr>
        <w:t xml:space="preserve">We appreciate your support and investment in the </w:t>
      </w:r>
      <w:r w:rsidR="00880D61">
        <w:rPr>
          <w:rFonts w:ascii="Arial" w:hAnsi="Arial" w:cs="Arial"/>
          <w:sz w:val="22"/>
          <w:szCs w:val="22"/>
        </w:rPr>
        <w:t>Schemes</w:t>
      </w:r>
      <w:r w:rsidRPr="006B1153">
        <w:rPr>
          <w:rFonts w:ascii="Arial" w:hAnsi="Arial" w:cs="Arial"/>
          <w:sz w:val="22"/>
          <w:szCs w:val="22"/>
        </w:rPr>
        <w:t>.</w:t>
      </w:r>
    </w:p>
    <w:p w14:paraId="098F2CD2" w14:textId="6C3584E7" w:rsidR="00D7399A" w:rsidRPr="006B1153" w:rsidRDefault="00D825BE" w:rsidP="00C6552C">
      <w:pPr>
        <w:rPr>
          <w:rFonts w:ascii="Arial" w:hAnsi="Arial" w:cs="Arial"/>
          <w:sz w:val="22"/>
          <w:szCs w:val="22"/>
        </w:rPr>
      </w:pPr>
      <w:r w:rsidRPr="00ED1439">
        <w:rPr>
          <w:noProof/>
        </w:rPr>
        <w:drawing>
          <wp:anchor distT="0" distB="0" distL="114300" distR="114300" simplePos="0" relativeHeight="251659268" behindDoc="1" locked="0" layoutInCell="1" allowOverlap="1" wp14:anchorId="6F8C65AC" wp14:editId="5C3874F9">
            <wp:simplePos x="0" y="0"/>
            <wp:positionH relativeFrom="margin">
              <wp:align>left</wp:align>
            </wp:positionH>
            <wp:positionV relativeFrom="paragraph">
              <wp:posOffset>287655</wp:posOffset>
            </wp:positionV>
            <wp:extent cx="1263650" cy="621045"/>
            <wp:effectExtent l="0" t="0" r="0" b="7620"/>
            <wp:wrapNone/>
            <wp:docPr id="523777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3650" cy="62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5F09FE" w:rsidRPr="006B1153">
        <w:rPr>
          <w:rFonts w:ascii="Arial" w:hAnsi="Arial" w:cs="Arial"/>
          <w:sz w:val="22"/>
          <w:szCs w:val="22"/>
        </w:rPr>
        <w:t>Yours faithfully,</w:t>
      </w:r>
    </w:p>
    <w:p w14:paraId="073C0B0E" w14:textId="2EAADEE3" w:rsidR="00D7399A" w:rsidRPr="006B1153" w:rsidRDefault="00D7399A" w:rsidP="00C6552C">
      <w:pPr>
        <w:rPr>
          <w:rFonts w:ascii="Arial" w:hAnsi="Arial" w:cs="Arial"/>
          <w:sz w:val="22"/>
          <w:szCs w:val="22"/>
        </w:rPr>
      </w:pPr>
    </w:p>
    <w:p w14:paraId="622F7A6B" w14:textId="77777777" w:rsidR="00D7399A" w:rsidRPr="006B1153" w:rsidRDefault="00D7399A" w:rsidP="00C6552C">
      <w:pPr>
        <w:rPr>
          <w:rFonts w:ascii="Arial" w:hAnsi="Arial" w:cs="Arial"/>
          <w:sz w:val="22"/>
          <w:szCs w:val="22"/>
        </w:rPr>
      </w:pPr>
    </w:p>
    <w:p w14:paraId="040054FF" w14:textId="783C5E93" w:rsidR="00D7399A" w:rsidRPr="006B1153" w:rsidRDefault="005F09FE" w:rsidP="00C6552C">
      <w:pPr>
        <w:rPr>
          <w:rFonts w:ascii="Arial" w:hAnsi="Arial" w:cs="Arial"/>
          <w:sz w:val="22"/>
          <w:szCs w:val="22"/>
        </w:rPr>
      </w:pPr>
      <w:r w:rsidRPr="006B1153">
        <w:rPr>
          <w:rFonts w:ascii="Arial" w:hAnsi="Arial" w:cs="Arial"/>
          <w:sz w:val="22"/>
          <w:szCs w:val="22"/>
        </w:rPr>
        <w:t>James M</w:t>
      </w:r>
      <w:r w:rsidR="00543101" w:rsidRPr="006B1153">
        <w:rPr>
          <w:rFonts w:ascii="Arial" w:hAnsi="Arial" w:cs="Arial"/>
          <w:sz w:val="22"/>
          <w:szCs w:val="22"/>
        </w:rPr>
        <w:t>a</w:t>
      </w:r>
      <w:r w:rsidRPr="006B1153">
        <w:rPr>
          <w:rFonts w:ascii="Arial" w:hAnsi="Arial" w:cs="Arial"/>
          <w:sz w:val="22"/>
          <w:szCs w:val="22"/>
        </w:rPr>
        <w:t>cNevin</w:t>
      </w:r>
      <w:r w:rsidR="00462A11" w:rsidRPr="006B1153">
        <w:rPr>
          <w:rFonts w:ascii="Arial" w:hAnsi="Arial" w:cs="Arial"/>
          <w:sz w:val="22"/>
          <w:szCs w:val="22"/>
        </w:rPr>
        <w:br/>
        <w:t>Director, Perpetual Investment Management Limited</w:t>
      </w:r>
    </w:p>
    <w:p w14:paraId="74410A8A" w14:textId="77777777" w:rsidR="00462A11" w:rsidRPr="006B1153" w:rsidRDefault="005F09FE">
      <w:pPr>
        <w:rPr>
          <w:rFonts w:ascii="Arial" w:hAnsi="Arial" w:cs="Arial"/>
          <w:sz w:val="22"/>
          <w:szCs w:val="22"/>
        </w:rPr>
      </w:pPr>
      <w:r w:rsidRPr="006B1153">
        <w:rPr>
          <w:rFonts w:ascii="Arial" w:hAnsi="Arial" w:cs="Arial"/>
          <w:sz w:val="22"/>
          <w:szCs w:val="22"/>
        </w:rPr>
        <w:br w:type="page"/>
      </w:r>
    </w:p>
    <w:p w14:paraId="4DF4B695" w14:textId="4B47D9C8" w:rsidR="00462A11" w:rsidRPr="006B1153" w:rsidRDefault="005F09FE" w:rsidP="0002775B">
      <w:pPr>
        <w:pStyle w:val="Heading1"/>
        <w:rPr>
          <w:rFonts w:ascii="Arial" w:hAnsi="Arial" w:cs="Arial"/>
        </w:rPr>
      </w:pPr>
      <w:r w:rsidRPr="006B1153">
        <w:rPr>
          <w:rFonts w:ascii="Arial" w:hAnsi="Arial" w:cs="Arial"/>
        </w:rPr>
        <w:lastRenderedPageBreak/>
        <w:t>Explanatory Memorandum</w:t>
      </w:r>
    </w:p>
    <w:p w14:paraId="5E2A0CB3" w14:textId="3BFDE144" w:rsidR="00462A11" w:rsidRPr="006B1153" w:rsidRDefault="005F09FE" w:rsidP="0002775B">
      <w:pPr>
        <w:pStyle w:val="Heading2"/>
        <w:numPr>
          <w:ilvl w:val="0"/>
          <w:numId w:val="13"/>
        </w:numPr>
        <w:ind w:left="360"/>
        <w:rPr>
          <w:rFonts w:ascii="Arial" w:hAnsi="Arial" w:cs="Arial"/>
        </w:rPr>
      </w:pPr>
      <w:r w:rsidRPr="006B1153">
        <w:rPr>
          <w:rFonts w:ascii="Arial" w:hAnsi="Arial" w:cs="Arial"/>
        </w:rPr>
        <w:t>The Proposal</w:t>
      </w:r>
    </w:p>
    <w:p w14:paraId="11215054" w14:textId="43EA39A6" w:rsidR="005D5ECF" w:rsidRPr="006B1153" w:rsidRDefault="005F09FE" w:rsidP="00585E9E">
      <w:pPr>
        <w:rPr>
          <w:rFonts w:ascii="Arial" w:hAnsi="Arial" w:cs="Arial"/>
          <w:sz w:val="22"/>
          <w:szCs w:val="22"/>
        </w:rPr>
      </w:pPr>
      <w:r w:rsidRPr="006B1153">
        <w:rPr>
          <w:rFonts w:ascii="Arial" w:hAnsi="Arial" w:cs="Arial"/>
          <w:sz w:val="22"/>
          <w:szCs w:val="22"/>
        </w:rPr>
        <w:t>PIML is the current responsible entity of the Schemes listed in Annexure A.  PIML proposes to retire as the respo</w:t>
      </w:r>
      <w:r w:rsidR="007837E0" w:rsidRPr="006B1153">
        <w:rPr>
          <w:rFonts w:ascii="Arial" w:hAnsi="Arial" w:cs="Arial"/>
          <w:sz w:val="22"/>
          <w:szCs w:val="22"/>
        </w:rPr>
        <w:t xml:space="preserve">nsible entity of the Schemes and </w:t>
      </w:r>
      <w:r w:rsidR="008D4490" w:rsidRPr="006B1153">
        <w:rPr>
          <w:rFonts w:ascii="Arial" w:hAnsi="Arial" w:cs="Arial"/>
          <w:sz w:val="22"/>
          <w:szCs w:val="22"/>
        </w:rPr>
        <w:t xml:space="preserve">be replaced by its related entity </w:t>
      </w:r>
      <w:r w:rsidR="007837E0" w:rsidRPr="006B1153">
        <w:rPr>
          <w:rFonts w:ascii="Arial" w:hAnsi="Arial" w:cs="Arial"/>
          <w:sz w:val="22"/>
          <w:szCs w:val="22"/>
        </w:rPr>
        <w:t xml:space="preserve">PTSL (the </w:t>
      </w:r>
      <w:r w:rsidR="007837E0" w:rsidRPr="006B1153">
        <w:rPr>
          <w:rFonts w:ascii="Arial" w:hAnsi="Arial" w:cs="Arial"/>
          <w:b/>
          <w:bCs/>
          <w:sz w:val="22"/>
          <w:szCs w:val="22"/>
        </w:rPr>
        <w:t>Proposal</w:t>
      </w:r>
      <w:r w:rsidR="007837E0" w:rsidRPr="006B1153">
        <w:rPr>
          <w:rFonts w:ascii="Arial" w:hAnsi="Arial" w:cs="Arial"/>
          <w:sz w:val="22"/>
          <w:szCs w:val="22"/>
        </w:rPr>
        <w:t>).</w:t>
      </w:r>
    </w:p>
    <w:p w14:paraId="5B2903DA" w14:textId="0BB2622F" w:rsidR="00B8276E" w:rsidRPr="006B1153" w:rsidRDefault="005F09FE" w:rsidP="00585E9E">
      <w:pPr>
        <w:rPr>
          <w:rFonts w:ascii="Arial" w:hAnsi="Arial" w:cs="Arial"/>
          <w:sz w:val="22"/>
          <w:szCs w:val="22"/>
        </w:rPr>
      </w:pPr>
      <w:r w:rsidRPr="006B1153">
        <w:rPr>
          <w:rFonts w:ascii="Arial" w:hAnsi="Arial" w:cs="Arial"/>
          <w:sz w:val="22"/>
          <w:szCs w:val="22"/>
        </w:rPr>
        <w:t xml:space="preserve">PIML has assessed the benefits and consequences of retiring in favour of PTSL and recommends that Unitholders accept the </w:t>
      </w:r>
      <w:r w:rsidR="004460FC" w:rsidRPr="006B1153">
        <w:rPr>
          <w:rFonts w:ascii="Arial" w:hAnsi="Arial" w:cs="Arial"/>
          <w:sz w:val="22"/>
          <w:szCs w:val="22"/>
        </w:rPr>
        <w:t xml:space="preserve">recommendation </w:t>
      </w:r>
      <w:r w:rsidRPr="006B1153">
        <w:rPr>
          <w:rFonts w:ascii="Arial" w:hAnsi="Arial" w:cs="Arial"/>
          <w:sz w:val="22"/>
          <w:szCs w:val="22"/>
        </w:rPr>
        <w:t>of PTSL as the replacement responsible entity of the Schemes.</w:t>
      </w:r>
    </w:p>
    <w:p w14:paraId="4478A9B7" w14:textId="610192D7" w:rsidR="00041F5D" w:rsidRPr="006B1153" w:rsidRDefault="005F09FE" w:rsidP="00585E9E">
      <w:pPr>
        <w:rPr>
          <w:rFonts w:ascii="Arial" w:hAnsi="Arial" w:cs="Arial"/>
          <w:sz w:val="22"/>
          <w:szCs w:val="22"/>
        </w:rPr>
      </w:pPr>
      <w:r w:rsidRPr="006B1153">
        <w:rPr>
          <w:rFonts w:ascii="Arial" w:hAnsi="Arial" w:cs="Arial"/>
          <w:sz w:val="22"/>
          <w:szCs w:val="22"/>
        </w:rPr>
        <w:t>Following the sale</w:t>
      </w:r>
      <w:r w:rsidR="00DE68DF" w:rsidRPr="006B1153">
        <w:rPr>
          <w:rFonts w:ascii="Arial" w:hAnsi="Arial" w:cs="Arial"/>
          <w:sz w:val="22"/>
          <w:szCs w:val="22"/>
        </w:rPr>
        <w:t xml:space="preserve"> </w:t>
      </w:r>
      <w:r w:rsidR="00153816" w:rsidRPr="006B1153">
        <w:rPr>
          <w:rFonts w:ascii="Arial" w:hAnsi="Arial" w:cs="Arial"/>
          <w:sz w:val="22"/>
          <w:szCs w:val="22"/>
        </w:rPr>
        <w:t xml:space="preserve">of the </w:t>
      </w:r>
      <w:r w:rsidR="00894D9E" w:rsidRPr="006B1153">
        <w:rPr>
          <w:rFonts w:ascii="Arial" w:hAnsi="Arial" w:cs="Arial"/>
          <w:sz w:val="22"/>
          <w:szCs w:val="22"/>
        </w:rPr>
        <w:t>P</w:t>
      </w:r>
      <w:r w:rsidR="00153816" w:rsidRPr="006B1153">
        <w:rPr>
          <w:rFonts w:ascii="Arial" w:hAnsi="Arial" w:cs="Arial"/>
          <w:sz w:val="22"/>
          <w:szCs w:val="22"/>
        </w:rPr>
        <w:t xml:space="preserve">WM business </w:t>
      </w:r>
      <w:r w:rsidR="00DE68DF" w:rsidRPr="006B1153">
        <w:rPr>
          <w:rFonts w:ascii="Arial" w:hAnsi="Arial" w:cs="Arial"/>
          <w:sz w:val="22"/>
          <w:szCs w:val="22"/>
        </w:rPr>
        <w:t>to Bain Capital</w:t>
      </w:r>
      <w:r w:rsidRPr="006B1153">
        <w:rPr>
          <w:rFonts w:ascii="Arial" w:hAnsi="Arial" w:cs="Arial"/>
          <w:sz w:val="22"/>
          <w:szCs w:val="22"/>
        </w:rPr>
        <w:t>, the Schemes will continue to be managed by the same PWM investment team, albeit under the new ownership of Bain Capital. PIML intends to cease to be the investment manager and it is proposed that The Trust Company (UTCCL) Limited (</w:t>
      </w:r>
      <w:r w:rsidRPr="006B1153">
        <w:rPr>
          <w:rFonts w:ascii="Arial" w:hAnsi="Arial" w:cs="Arial"/>
          <w:b/>
          <w:bCs/>
          <w:sz w:val="22"/>
          <w:szCs w:val="22"/>
        </w:rPr>
        <w:t>UTCCL</w:t>
      </w:r>
      <w:r w:rsidRPr="006B1153">
        <w:rPr>
          <w:rFonts w:ascii="Arial" w:hAnsi="Arial" w:cs="Arial"/>
          <w:sz w:val="22"/>
          <w:szCs w:val="22"/>
        </w:rPr>
        <w:t xml:space="preserve">), which will transfer with the PWM business upon the sale to Bain Capital, be appointed. </w:t>
      </w:r>
      <w:r w:rsidR="00985949" w:rsidRPr="006B1153">
        <w:rPr>
          <w:rFonts w:ascii="Arial" w:hAnsi="Arial" w:cs="Arial"/>
          <w:sz w:val="22"/>
          <w:szCs w:val="22"/>
        </w:rPr>
        <w:t>As a result of the Proposal, t</w:t>
      </w:r>
      <w:r w:rsidRPr="006B1153">
        <w:rPr>
          <w:rFonts w:ascii="Arial" w:hAnsi="Arial" w:cs="Arial"/>
          <w:sz w:val="22"/>
          <w:szCs w:val="22"/>
        </w:rPr>
        <w:t xml:space="preserve">here will be no change to the PWM investment team or the way the </w:t>
      </w:r>
      <w:r w:rsidR="00153816" w:rsidRPr="006B1153">
        <w:rPr>
          <w:rFonts w:ascii="Arial" w:hAnsi="Arial" w:cs="Arial"/>
          <w:sz w:val="22"/>
          <w:szCs w:val="22"/>
        </w:rPr>
        <w:t>Schemes are</w:t>
      </w:r>
      <w:r w:rsidRPr="006B1153">
        <w:rPr>
          <w:rFonts w:ascii="Arial" w:hAnsi="Arial" w:cs="Arial"/>
          <w:sz w:val="22"/>
          <w:szCs w:val="22"/>
        </w:rPr>
        <w:t xml:space="preserve"> </w:t>
      </w:r>
      <w:proofErr w:type="gramStart"/>
      <w:r w:rsidRPr="006B1153">
        <w:rPr>
          <w:rFonts w:ascii="Arial" w:hAnsi="Arial" w:cs="Arial"/>
          <w:sz w:val="22"/>
          <w:szCs w:val="22"/>
        </w:rPr>
        <w:t>managed</w:t>
      </w:r>
      <w:proofErr w:type="gramEnd"/>
      <w:r w:rsidR="006F7625" w:rsidRPr="006B1153">
        <w:rPr>
          <w:rFonts w:ascii="Arial" w:hAnsi="Arial" w:cs="Arial"/>
          <w:sz w:val="22"/>
          <w:szCs w:val="22"/>
        </w:rPr>
        <w:t xml:space="preserve"> and</w:t>
      </w:r>
      <w:r w:rsidR="00800822" w:rsidRPr="006B1153">
        <w:rPr>
          <w:rFonts w:ascii="Arial" w:hAnsi="Arial" w:cs="Arial"/>
          <w:sz w:val="22"/>
          <w:szCs w:val="22"/>
        </w:rPr>
        <w:t xml:space="preserve"> </w:t>
      </w:r>
      <w:r w:rsidR="006F7625" w:rsidRPr="006B1153">
        <w:rPr>
          <w:rFonts w:ascii="Arial" w:hAnsi="Arial" w:cs="Arial"/>
          <w:sz w:val="22"/>
          <w:szCs w:val="22"/>
        </w:rPr>
        <w:t>t</w:t>
      </w:r>
      <w:r w:rsidRPr="006B1153">
        <w:rPr>
          <w:rFonts w:ascii="Arial" w:hAnsi="Arial" w:cs="Arial"/>
          <w:sz w:val="22"/>
          <w:szCs w:val="22"/>
        </w:rPr>
        <w:t xml:space="preserve">he same investment professionals will continue to manage the </w:t>
      </w:r>
      <w:r w:rsidR="00E9695A" w:rsidRPr="006B1153">
        <w:rPr>
          <w:rFonts w:ascii="Arial" w:hAnsi="Arial" w:cs="Arial"/>
          <w:sz w:val="22"/>
          <w:szCs w:val="22"/>
        </w:rPr>
        <w:t>Schemes</w:t>
      </w:r>
      <w:r w:rsidRPr="006B1153">
        <w:rPr>
          <w:rFonts w:ascii="Arial" w:hAnsi="Arial" w:cs="Arial"/>
          <w:sz w:val="22"/>
          <w:szCs w:val="22"/>
        </w:rPr>
        <w:t xml:space="preserve"> and provide the same services as they do today.</w:t>
      </w:r>
    </w:p>
    <w:p w14:paraId="62812606" w14:textId="1BE95179" w:rsidR="00DA6DC8" w:rsidRPr="006B1153" w:rsidRDefault="005F09FE" w:rsidP="005D5ECF">
      <w:pPr>
        <w:rPr>
          <w:rFonts w:ascii="Arial" w:hAnsi="Arial" w:cs="Arial"/>
          <w:sz w:val="22"/>
          <w:szCs w:val="22"/>
        </w:rPr>
      </w:pPr>
      <w:r w:rsidRPr="006B1153">
        <w:rPr>
          <w:rFonts w:ascii="Arial" w:hAnsi="Arial" w:cs="Arial"/>
          <w:sz w:val="22"/>
          <w:szCs w:val="22"/>
        </w:rPr>
        <w:t>The reasons for this Proposal and impacts are explained in the sections below.</w:t>
      </w:r>
    </w:p>
    <w:p w14:paraId="6ECC7E35" w14:textId="2C7FE385" w:rsidR="0049274B" w:rsidRPr="006B1153" w:rsidRDefault="005F09FE" w:rsidP="0002775B">
      <w:pPr>
        <w:pStyle w:val="Heading3"/>
        <w:rPr>
          <w:rFonts w:ascii="Arial" w:hAnsi="Arial" w:cs="Arial"/>
        </w:rPr>
      </w:pPr>
      <w:r w:rsidRPr="006B1153">
        <w:rPr>
          <w:rFonts w:ascii="Arial" w:hAnsi="Arial" w:cs="Arial"/>
        </w:rPr>
        <w:t>Key information and dates</w:t>
      </w:r>
    </w:p>
    <w:tbl>
      <w:tblPr>
        <w:tblStyle w:val="GridTable5Dark-Accent1"/>
        <w:tblW w:w="0" w:type="auto"/>
        <w:tblLook w:val="04A0" w:firstRow="1" w:lastRow="0" w:firstColumn="1" w:lastColumn="0" w:noHBand="0" w:noVBand="1"/>
      </w:tblPr>
      <w:tblGrid>
        <w:gridCol w:w="6941"/>
        <w:gridCol w:w="2075"/>
      </w:tblGrid>
      <w:tr w:rsidR="00344826" w:rsidRPr="006B1153" w14:paraId="456CDBA5" w14:textId="77777777" w:rsidTr="1F3844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73CC588" w14:textId="04B61D4D" w:rsidR="0049274B" w:rsidRPr="006B1153" w:rsidRDefault="005F09FE" w:rsidP="00DC50E8">
            <w:pPr>
              <w:spacing w:before="120" w:after="120"/>
              <w:rPr>
                <w:rFonts w:ascii="Arial" w:hAnsi="Arial" w:cs="Arial"/>
                <w:sz w:val="22"/>
                <w:szCs w:val="22"/>
              </w:rPr>
            </w:pPr>
            <w:r w:rsidRPr="006B1153">
              <w:rPr>
                <w:rFonts w:ascii="Arial" w:hAnsi="Arial" w:cs="Arial"/>
                <w:sz w:val="22"/>
                <w:szCs w:val="22"/>
              </w:rPr>
              <w:t>Notice information</w:t>
            </w:r>
          </w:p>
        </w:tc>
        <w:tc>
          <w:tcPr>
            <w:tcW w:w="2075" w:type="dxa"/>
          </w:tcPr>
          <w:p w14:paraId="6CF6717E" w14:textId="17C8A9CD" w:rsidR="0049274B" w:rsidRPr="006B1153" w:rsidRDefault="005F09FE" w:rsidP="00DC50E8">
            <w:pPr>
              <w:spacing w:before="120" w:after="12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6B1153">
              <w:rPr>
                <w:rFonts w:ascii="Arial" w:hAnsi="Arial" w:cs="Arial"/>
                <w:sz w:val="22"/>
                <w:szCs w:val="22"/>
              </w:rPr>
              <w:t>Dates</w:t>
            </w:r>
          </w:p>
        </w:tc>
      </w:tr>
      <w:tr w:rsidR="00344826" w:rsidRPr="006B1153" w14:paraId="176CCC10" w14:textId="77777777" w:rsidTr="1F3844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C331FEE" w14:textId="51E78295" w:rsidR="0049274B" w:rsidRPr="006B1153" w:rsidRDefault="005F09FE" w:rsidP="00DC50E8">
            <w:pPr>
              <w:spacing w:before="120" w:after="120"/>
              <w:rPr>
                <w:rFonts w:ascii="Arial" w:hAnsi="Arial" w:cs="Arial"/>
                <w:sz w:val="22"/>
                <w:szCs w:val="22"/>
              </w:rPr>
            </w:pPr>
            <w:r w:rsidRPr="006B1153">
              <w:rPr>
                <w:rFonts w:ascii="Arial" w:hAnsi="Arial" w:cs="Arial"/>
                <w:sz w:val="22"/>
                <w:szCs w:val="22"/>
              </w:rPr>
              <w:t>Notice of Proposal</w:t>
            </w:r>
            <w:r w:rsidRPr="006B1153">
              <w:rPr>
                <w:rFonts w:ascii="Arial" w:hAnsi="Arial" w:cs="Arial"/>
                <w:b w:val="0"/>
                <w:bCs w:val="0"/>
                <w:sz w:val="22"/>
                <w:szCs w:val="22"/>
              </w:rPr>
              <w:t xml:space="preserve"> to replace the responsible entity issued to Unitholders, including a Form to request a vote (to be held</w:t>
            </w:r>
            <w:r w:rsidR="00AD049B" w:rsidRPr="006B1153">
              <w:rPr>
                <w:rFonts w:ascii="Arial" w:hAnsi="Arial" w:cs="Arial"/>
                <w:b w:val="0"/>
                <w:bCs w:val="0"/>
                <w:sz w:val="22"/>
                <w:szCs w:val="22"/>
              </w:rPr>
              <w:t xml:space="preserve"> via a postal vote)</w:t>
            </w:r>
          </w:p>
        </w:tc>
        <w:tc>
          <w:tcPr>
            <w:tcW w:w="2075" w:type="dxa"/>
            <w:shd w:val="clear" w:color="auto" w:fill="EAF6FC"/>
          </w:tcPr>
          <w:p w14:paraId="505CE93E" w14:textId="58CF56A0" w:rsidR="0049274B" w:rsidRPr="006B1153" w:rsidRDefault="005F09FE" w:rsidP="00DC50E8">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B1153">
              <w:rPr>
                <w:rFonts w:ascii="Arial" w:hAnsi="Arial" w:cs="Arial"/>
                <w:sz w:val="22"/>
                <w:szCs w:val="22"/>
              </w:rPr>
              <w:t>7 October 2026</w:t>
            </w:r>
          </w:p>
        </w:tc>
      </w:tr>
      <w:tr w:rsidR="00344826" w:rsidRPr="006B1153" w14:paraId="130019B8" w14:textId="77777777" w:rsidTr="1F38447F">
        <w:tc>
          <w:tcPr>
            <w:cnfStyle w:val="001000000000" w:firstRow="0" w:lastRow="0" w:firstColumn="1" w:lastColumn="0" w:oddVBand="0" w:evenVBand="0" w:oddHBand="0" w:evenHBand="0" w:firstRowFirstColumn="0" w:firstRowLastColumn="0" w:lastRowFirstColumn="0" w:lastRowLastColumn="0"/>
            <w:tcW w:w="6941" w:type="dxa"/>
          </w:tcPr>
          <w:p w14:paraId="43DD41CD" w14:textId="57C11836" w:rsidR="0049274B" w:rsidRPr="006B1153" w:rsidRDefault="005F09FE" w:rsidP="00DC50E8">
            <w:pPr>
              <w:spacing w:before="120" w:after="120"/>
              <w:rPr>
                <w:rFonts w:ascii="Arial" w:hAnsi="Arial" w:cs="Arial"/>
                <w:sz w:val="22"/>
                <w:szCs w:val="22"/>
              </w:rPr>
            </w:pPr>
            <w:r w:rsidRPr="006B1153">
              <w:rPr>
                <w:rFonts w:ascii="Arial" w:hAnsi="Arial" w:cs="Arial"/>
                <w:sz w:val="22"/>
                <w:szCs w:val="22"/>
              </w:rPr>
              <w:t>Date / time by which any requests for a vote must be received</w:t>
            </w:r>
          </w:p>
        </w:tc>
        <w:tc>
          <w:tcPr>
            <w:tcW w:w="2075" w:type="dxa"/>
            <w:shd w:val="clear" w:color="auto" w:fill="EAF6FC"/>
          </w:tcPr>
          <w:p w14:paraId="08372EBD" w14:textId="25CABA9E" w:rsidR="005A7BAD" w:rsidRPr="006B1153" w:rsidRDefault="005F09FE" w:rsidP="00DC50E8">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B1153">
              <w:rPr>
                <w:rFonts w:ascii="Arial" w:hAnsi="Arial" w:cs="Arial"/>
                <w:sz w:val="22"/>
                <w:szCs w:val="22"/>
              </w:rPr>
              <w:t>11.59</w:t>
            </w:r>
            <w:r w:rsidR="00AD049B" w:rsidRPr="006B1153">
              <w:rPr>
                <w:rFonts w:ascii="Arial" w:hAnsi="Arial" w:cs="Arial"/>
                <w:sz w:val="22"/>
                <w:szCs w:val="22"/>
              </w:rPr>
              <w:t>pm (AEDT)</w:t>
            </w:r>
          </w:p>
          <w:p w14:paraId="1A3233F6" w14:textId="2A332C4C" w:rsidR="0049274B" w:rsidRPr="006B1153" w:rsidRDefault="005F09FE" w:rsidP="00DC50E8">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B1153">
              <w:rPr>
                <w:rFonts w:ascii="Arial" w:hAnsi="Arial" w:cs="Arial"/>
                <w:sz w:val="22"/>
                <w:szCs w:val="22"/>
              </w:rPr>
              <w:t>28 October 2026</w:t>
            </w:r>
          </w:p>
        </w:tc>
      </w:tr>
      <w:tr w:rsidR="00344826" w:rsidRPr="006B1153" w14:paraId="79B4B643" w14:textId="77777777" w:rsidTr="1F3844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05E767E9" w14:textId="27002D3C" w:rsidR="0049274B" w:rsidRPr="006B1153" w:rsidRDefault="005F09FE" w:rsidP="00DC50E8">
            <w:pPr>
              <w:spacing w:before="120" w:after="120"/>
              <w:rPr>
                <w:rFonts w:ascii="Arial" w:hAnsi="Arial" w:cs="Arial"/>
                <w:sz w:val="22"/>
                <w:szCs w:val="22"/>
              </w:rPr>
            </w:pPr>
            <w:r w:rsidRPr="006B1153">
              <w:rPr>
                <w:rFonts w:ascii="Arial" w:hAnsi="Arial" w:cs="Arial"/>
                <w:sz w:val="22"/>
                <w:szCs w:val="22"/>
              </w:rPr>
              <w:t xml:space="preserve">Proposed completion date </w:t>
            </w:r>
            <w:r w:rsidRPr="006B1153">
              <w:rPr>
                <w:rFonts w:ascii="Arial" w:hAnsi="Arial" w:cs="Arial"/>
                <w:b w:val="0"/>
                <w:bCs w:val="0"/>
                <w:sz w:val="22"/>
                <w:szCs w:val="22"/>
              </w:rPr>
              <w:t>(intended effective date of change of responsible entity)</w:t>
            </w:r>
          </w:p>
        </w:tc>
        <w:tc>
          <w:tcPr>
            <w:tcW w:w="2075" w:type="dxa"/>
            <w:shd w:val="clear" w:color="auto" w:fill="EAF6FC"/>
          </w:tcPr>
          <w:p w14:paraId="614A47E3" w14:textId="3C58400C" w:rsidR="0049274B" w:rsidRPr="006B1153" w:rsidRDefault="005F09FE" w:rsidP="00DC50E8">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B1153">
              <w:rPr>
                <w:rFonts w:ascii="Arial" w:hAnsi="Arial" w:cs="Arial"/>
                <w:sz w:val="22"/>
                <w:szCs w:val="22"/>
              </w:rPr>
              <w:t>30 October 2026</w:t>
            </w:r>
          </w:p>
        </w:tc>
      </w:tr>
      <w:tr w:rsidR="00344826" w:rsidRPr="006B1153" w14:paraId="56DF84DE" w14:textId="77777777" w:rsidTr="1F38447F">
        <w:tc>
          <w:tcPr>
            <w:cnfStyle w:val="001000000000" w:firstRow="0" w:lastRow="0" w:firstColumn="1" w:lastColumn="0" w:oddVBand="0" w:evenVBand="0" w:oddHBand="0" w:evenHBand="0" w:firstRowFirstColumn="0" w:firstRowLastColumn="0" w:lastRowFirstColumn="0" w:lastRowLastColumn="0"/>
            <w:tcW w:w="6941" w:type="dxa"/>
          </w:tcPr>
          <w:p w14:paraId="41133D76" w14:textId="5A5E1FFA" w:rsidR="00A540D0" w:rsidRPr="006B1153" w:rsidRDefault="005F09FE" w:rsidP="00DC50E8">
            <w:pPr>
              <w:spacing w:before="120" w:after="120"/>
              <w:rPr>
                <w:rFonts w:ascii="Arial" w:hAnsi="Arial" w:cs="Arial"/>
                <w:sz w:val="22"/>
                <w:szCs w:val="22"/>
              </w:rPr>
            </w:pPr>
            <w:r w:rsidRPr="1F38447F">
              <w:rPr>
                <w:rFonts w:ascii="Arial" w:hAnsi="Arial" w:cs="Arial"/>
                <w:sz w:val="22"/>
                <w:szCs w:val="22"/>
              </w:rPr>
              <w:t xml:space="preserve">If </w:t>
            </w:r>
            <w:proofErr w:type="gramStart"/>
            <w:r w:rsidRPr="1F38447F">
              <w:rPr>
                <w:rFonts w:ascii="Arial" w:hAnsi="Arial" w:cs="Arial"/>
                <w:sz w:val="22"/>
                <w:szCs w:val="22"/>
              </w:rPr>
              <w:t>a sufficient number of</w:t>
            </w:r>
            <w:proofErr w:type="gramEnd"/>
            <w:r w:rsidRPr="1F38447F">
              <w:rPr>
                <w:rFonts w:ascii="Arial" w:hAnsi="Arial" w:cs="Arial"/>
                <w:sz w:val="22"/>
                <w:szCs w:val="22"/>
              </w:rPr>
              <w:t xml:space="preserve"> Unitholders request a vote</w:t>
            </w:r>
            <w:r w:rsidR="7FA822F9" w:rsidRPr="1F38447F">
              <w:rPr>
                <w:rFonts w:ascii="Arial" w:hAnsi="Arial" w:cs="Arial"/>
                <w:sz w:val="22"/>
                <w:szCs w:val="22"/>
              </w:rPr>
              <w:t xml:space="preserve"> in respect of a Scheme</w:t>
            </w:r>
            <w:r w:rsidRPr="1F38447F">
              <w:rPr>
                <w:rFonts w:ascii="Arial" w:hAnsi="Arial" w:cs="Arial"/>
                <w:b w:val="0"/>
                <w:bCs w:val="0"/>
                <w:sz w:val="22"/>
                <w:szCs w:val="22"/>
              </w:rPr>
              <w:t xml:space="preserve">, then we will arrange a </w:t>
            </w:r>
            <w:r w:rsidR="3CFEA6B3" w:rsidRPr="1F38447F">
              <w:rPr>
                <w:rFonts w:ascii="Arial" w:hAnsi="Arial" w:cs="Arial"/>
                <w:b w:val="0"/>
                <w:bCs w:val="0"/>
                <w:sz w:val="22"/>
                <w:szCs w:val="22"/>
              </w:rPr>
              <w:t>vote (intended to be by postal vote, with the alternative of a meeting)</w:t>
            </w:r>
            <w:r w:rsidR="01B66DED" w:rsidRPr="1F38447F">
              <w:rPr>
                <w:rFonts w:ascii="Arial" w:hAnsi="Arial" w:cs="Arial"/>
                <w:b w:val="0"/>
                <w:bCs w:val="0"/>
                <w:sz w:val="22"/>
                <w:szCs w:val="22"/>
              </w:rPr>
              <w:t xml:space="preserve"> </w:t>
            </w:r>
            <w:r w:rsidR="7FA822F9" w:rsidRPr="1F38447F">
              <w:rPr>
                <w:rFonts w:ascii="Arial" w:hAnsi="Arial" w:cs="Arial"/>
                <w:b w:val="0"/>
                <w:bCs w:val="0"/>
                <w:sz w:val="22"/>
                <w:szCs w:val="22"/>
              </w:rPr>
              <w:t>as soon as practicable.</w:t>
            </w:r>
          </w:p>
          <w:p w14:paraId="6AFCC8FB" w14:textId="6BA46F4A" w:rsidR="0097021A" w:rsidRPr="006B1153" w:rsidRDefault="005F09FE" w:rsidP="00DC50E8">
            <w:pPr>
              <w:spacing w:before="120" w:after="120"/>
              <w:rPr>
                <w:rFonts w:ascii="Arial" w:hAnsi="Arial" w:cs="Arial"/>
                <w:sz w:val="22"/>
                <w:szCs w:val="22"/>
              </w:rPr>
            </w:pPr>
            <w:r w:rsidRPr="1F38447F">
              <w:rPr>
                <w:rFonts w:ascii="Arial" w:hAnsi="Arial" w:cs="Arial"/>
                <w:b w:val="0"/>
                <w:bCs w:val="0"/>
                <w:sz w:val="22"/>
                <w:szCs w:val="22"/>
              </w:rPr>
              <w:t xml:space="preserve">Whether a vote will be called will </w:t>
            </w:r>
            <w:r w:rsidR="14A37991" w:rsidRPr="1F38447F">
              <w:rPr>
                <w:rFonts w:ascii="Arial" w:hAnsi="Arial" w:cs="Arial"/>
                <w:b w:val="0"/>
                <w:bCs w:val="0"/>
                <w:sz w:val="22"/>
                <w:szCs w:val="22"/>
              </w:rPr>
              <w:t xml:space="preserve">be determined based on the quantum of requests received and the level / value of units held in respect of each Scheme.  </w:t>
            </w:r>
          </w:p>
        </w:tc>
        <w:tc>
          <w:tcPr>
            <w:tcW w:w="2075" w:type="dxa"/>
            <w:shd w:val="clear" w:color="auto" w:fill="EAF6FC"/>
          </w:tcPr>
          <w:p w14:paraId="7EB73E57" w14:textId="556C1103" w:rsidR="00A540D0" w:rsidRPr="006B1153" w:rsidRDefault="005F09FE" w:rsidP="00DC50E8">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B1153">
              <w:rPr>
                <w:rFonts w:ascii="Arial" w:hAnsi="Arial" w:cs="Arial"/>
                <w:sz w:val="22"/>
                <w:szCs w:val="22"/>
              </w:rPr>
              <w:t>To be determined if required</w:t>
            </w:r>
          </w:p>
        </w:tc>
      </w:tr>
    </w:tbl>
    <w:p w14:paraId="00D05440" w14:textId="77777777" w:rsidR="0049274B" w:rsidRPr="006B1153" w:rsidRDefault="0049274B" w:rsidP="005D5ECF">
      <w:pPr>
        <w:rPr>
          <w:rFonts w:ascii="Arial" w:hAnsi="Arial" w:cs="Arial"/>
          <w:sz w:val="22"/>
          <w:szCs w:val="22"/>
        </w:rPr>
      </w:pPr>
    </w:p>
    <w:p w14:paraId="68713EE5" w14:textId="2E6F1A58" w:rsidR="00BB7F0A" w:rsidRPr="006B1153" w:rsidRDefault="005F09FE" w:rsidP="0002775B">
      <w:pPr>
        <w:pStyle w:val="Heading2"/>
        <w:numPr>
          <w:ilvl w:val="0"/>
          <w:numId w:val="13"/>
        </w:numPr>
        <w:ind w:left="360"/>
        <w:rPr>
          <w:rFonts w:ascii="Arial" w:hAnsi="Arial" w:cs="Arial"/>
        </w:rPr>
      </w:pPr>
      <w:r w:rsidRPr="006B1153">
        <w:rPr>
          <w:rFonts w:ascii="Arial" w:hAnsi="Arial" w:cs="Arial"/>
        </w:rPr>
        <w:t>PIML’s reasons for retirement</w:t>
      </w:r>
    </w:p>
    <w:p w14:paraId="630F97BE" w14:textId="77777777" w:rsidR="001E7C07" w:rsidRPr="006B1153" w:rsidRDefault="005F09FE" w:rsidP="001E7C07">
      <w:pPr>
        <w:rPr>
          <w:rFonts w:ascii="Arial" w:hAnsi="Arial" w:cs="Arial"/>
          <w:sz w:val="22"/>
          <w:szCs w:val="22"/>
        </w:rPr>
      </w:pPr>
      <w:r w:rsidRPr="006B1153">
        <w:rPr>
          <w:rFonts w:ascii="Arial" w:hAnsi="Arial" w:cs="Arial"/>
          <w:sz w:val="22"/>
          <w:szCs w:val="22"/>
        </w:rPr>
        <w:t>The proposed change forms part of a broader separation process associated with the sale of PWM to Bain Capital, which was announced on 16 March 2026 and is anticipated to complete in the final quarter of 2026.</w:t>
      </w:r>
      <w:r w:rsidRPr="006B1153">
        <w:rPr>
          <w:rFonts w:ascii="Arial" w:hAnsi="Arial" w:cs="Arial"/>
          <w:i/>
          <w:iCs/>
          <w:sz w:val="22"/>
          <w:szCs w:val="22"/>
        </w:rPr>
        <w:t xml:space="preserve"> </w:t>
      </w:r>
    </w:p>
    <w:p w14:paraId="777DE3D2" w14:textId="2A296524" w:rsidR="001E7C07" w:rsidRPr="006B1153" w:rsidRDefault="005F09FE" w:rsidP="001E7C07">
      <w:pPr>
        <w:rPr>
          <w:rFonts w:ascii="Arial" w:hAnsi="Arial" w:cs="Arial"/>
          <w:sz w:val="22"/>
          <w:szCs w:val="22"/>
        </w:rPr>
      </w:pPr>
      <w:r w:rsidRPr="006B1153">
        <w:rPr>
          <w:rFonts w:ascii="Arial" w:hAnsi="Arial" w:cs="Arial"/>
          <w:sz w:val="22"/>
          <w:szCs w:val="22"/>
        </w:rPr>
        <w:lastRenderedPageBreak/>
        <w:t xml:space="preserve">PIML intends to retire as responsible entity of the Schemes and </w:t>
      </w:r>
      <w:r w:rsidR="002E3D1E" w:rsidRPr="006B1153">
        <w:rPr>
          <w:rFonts w:ascii="Arial" w:hAnsi="Arial" w:cs="Arial"/>
          <w:sz w:val="22"/>
          <w:szCs w:val="22"/>
        </w:rPr>
        <w:t xml:space="preserve">be replaced by </w:t>
      </w:r>
      <w:r w:rsidRPr="006B1153">
        <w:rPr>
          <w:rFonts w:ascii="Arial" w:hAnsi="Arial" w:cs="Arial"/>
          <w:sz w:val="22"/>
          <w:szCs w:val="22"/>
        </w:rPr>
        <w:t>PTSL for the following reasons:</w:t>
      </w:r>
    </w:p>
    <w:p w14:paraId="7533F6BC" w14:textId="0D0C6DCD" w:rsidR="0047091F" w:rsidRPr="006B1153" w:rsidRDefault="005F09FE" w:rsidP="0047091F">
      <w:pPr>
        <w:pStyle w:val="ListParagraph"/>
        <w:numPr>
          <w:ilvl w:val="0"/>
          <w:numId w:val="10"/>
        </w:numPr>
        <w:spacing w:after="120"/>
        <w:ind w:left="360" w:hanging="357"/>
        <w:contextualSpacing w:val="0"/>
        <w:rPr>
          <w:rFonts w:ascii="Arial" w:hAnsi="Arial" w:cs="Arial"/>
          <w:sz w:val="22"/>
          <w:szCs w:val="22"/>
        </w:rPr>
      </w:pPr>
      <w:r w:rsidRPr="006B1153">
        <w:rPr>
          <w:rFonts w:ascii="Arial" w:hAnsi="Arial" w:cs="Arial"/>
          <w:sz w:val="22"/>
          <w:szCs w:val="22"/>
        </w:rPr>
        <w:t xml:space="preserve">PIML is a highly experienced investment manager and responsible entity of the funds that it manages, but it does not </w:t>
      </w:r>
      <w:r w:rsidR="00180ED2" w:rsidRPr="006B1153">
        <w:rPr>
          <w:rFonts w:ascii="Arial" w:hAnsi="Arial" w:cs="Arial"/>
          <w:sz w:val="22"/>
          <w:szCs w:val="22"/>
        </w:rPr>
        <w:t xml:space="preserve">generally </w:t>
      </w:r>
      <w:r w:rsidRPr="006B1153">
        <w:rPr>
          <w:rFonts w:ascii="Arial" w:hAnsi="Arial" w:cs="Arial"/>
          <w:sz w:val="22"/>
          <w:szCs w:val="22"/>
        </w:rPr>
        <w:t xml:space="preserve">operate as an external responsible entity operating and supervising schemes where </w:t>
      </w:r>
      <w:r w:rsidR="00813C5A" w:rsidRPr="006B1153">
        <w:rPr>
          <w:rFonts w:ascii="Arial" w:hAnsi="Arial" w:cs="Arial"/>
          <w:sz w:val="22"/>
          <w:szCs w:val="22"/>
        </w:rPr>
        <w:t>investment</w:t>
      </w:r>
      <w:r w:rsidRPr="006B1153">
        <w:rPr>
          <w:rFonts w:ascii="Arial" w:hAnsi="Arial" w:cs="Arial"/>
          <w:sz w:val="22"/>
          <w:szCs w:val="22"/>
        </w:rPr>
        <w:t xml:space="preserve"> management is delegated to third-party managers;</w:t>
      </w:r>
    </w:p>
    <w:p w14:paraId="3E864F60" w14:textId="139929CE" w:rsidR="00974D36" w:rsidRPr="006B1153" w:rsidRDefault="00775DD6" w:rsidP="00145378">
      <w:pPr>
        <w:pStyle w:val="ListParagraph"/>
        <w:numPr>
          <w:ilvl w:val="0"/>
          <w:numId w:val="10"/>
        </w:numPr>
        <w:spacing w:after="120"/>
        <w:ind w:left="366"/>
        <w:contextualSpacing w:val="0"/>
        <w:rPr>
          <w:rFonts w:ascii="Arial" w:hAnsi="Arial" w:cs="Arial"/>
          <w:sz w:val="22"/>
          <w:szCs w:val="22"/>
        </w:rPr>
      </w:pPr>
      <w:r>
        <w:rPr>
          <w:rFonts w:ascii="Arial" w:hAnsi="Arial" w:cs="Arial"/>
          <w:sz w:val="22"/>
          <w:szCs w:val="22"/>
        </w:rPr>
        <w:t xml:space="preserve">PTSL is </w:t>
      </w:r>
      <w:r w:rsidRPr="006B1153">
        <w:rPr>
          <w:rFonts w:ascii="Arial" w:hAnsi="Arial" w:cs="Arial"/>
          <w:sz w:val="22"/>
          <w:szCs w:val="22"/>
        </w:rPr>
        <w:t>a dedicated and experienced responsible entity within the Perpetual Group</w:t>
      </w:r>
      <w:r w:rsidR="49FAC92E" w:rsidRPr="1F38447F">
        <w:rPr>
          <w:rFonts w:ascii="Arial" w:hAnsi="Arial" w:cs="Arial"/>
          <w:sz w:val="22"/>
          <w:szCs w:val="22"/>
        </w:rPr>
        <w:t xml:space="preserve"> </w:t>
      </w:r>
      <w:r w:rsidR="005F09FE" w:rsidRPr="1F38447F">
        <w:rPr>
          <w:rFonts w:ascii="Arial" w:hAnsi="Arial" w:cs="Arial"/>
          <w:sz w:val="22"/>
          <w:szCs w:val="22"/>
        </w:rPr>
        <w:t>with mature risk and governance frameworks</w:t>
      </w:r>
      <w:r>
        <w:rPr>
          <w:rFonts w:ascii="Arial" w:hAnsi="Arial" w:cs="Arial"/>
          <w:sz w:val="22"/>
          <w:szCs w:val="22"/>
        </w:rPr>
        <w:t>,</w:t>
      </w:r>
      <w:r w:rsidR="25A85DB0" w:rsidRPr="1F38447F">
        <w:rPr>
          <w:rFonts w:ascii="Arial" w:hAnsi="Arial" w:cs="Arial"/>
          <w:sz w:val="22"/>
          <w:szCs w:val="22"/>
        </w:rPr>
        <w:t xml:space="preserve"> </w:t>
      </w:r>
      <w:r w:rsidR="4DFE3FA5" w:rsidRPr="1F38447F">
        <w:rPr>
          <w:rFonts w:ascii="Arial" w:hAnsi="Arial" w:cs="Arial"/>
          <w:sz w:val="22"/>
          <w:szCs w:val="22"/>
        </w:rPr>
        <w:t xml:space="preserve">specifically designed to </w:t>
      </w:r>
      <w:r w:rsidR="25A85DB0" w:rsidRPr="1F38447F">
        <w:rPr>
          <w:rFonts w:ascii="Arial" w:hAnsi="Arial" w:cs="Arial"/>
          <w:sz w:val="22"/>
          <w:szCs w:val="22"/>
        </w:rPr>
        <w:t>operat</w:t>
      </w:r>
      <w:r w:rsidR="4DFE3FA5" w:rsidRPr="1F38447F">
        <w:rPr>
          <w:rFonts w:ascii="Arial" w:hAnsi="Arial" w:cs="Arial"/>
          <w:sz w:val="22"/>
          <w:szCs w:val="22"/>
        </w:rPr>
        <w:t>e</w:t>
      </w:r>
      <w:r w:rsidR="25A85DB0" w:rsidRPr="1F38447F">
        <w:rPr>
          <w:rFonts w:ascii="Arial" w:hAnsi="Arial" w:cs="Arial"/>
          <w:sz w:val="22"/>
          <w:szCs w:val="22"/>
        </w:rPr>
        <w:t xml:space="preserve"> and supervis</w:t>
      </w:r>
      <w:r w:rsidR="4DFE3FA5" w:rsidRPr="1F38447F">
        <w:rPr>
          <w:rFonts w:ascii="Arial" w:hAnsi="Arial" w:cs="Arial"/>
          <w:sz w:val="22"/>
          <w:szCs w:val="22"/>
        </w:rPr>
        <w:t>e</w:t>
      </w:r>
      <w:r w:rsidR="25A85DB0" w:rsidRPr="1F38447F">
        <w:rPr>
          <w:rFonts w:ascii="Arial" w:hAnsi="Arial" w:cs="Arial"/>
          <w:sz w:val="22"/>
          <w:szCs w:val="22"/>
        </w:rPr>
        <w:t xml:space="preserve"> </w:t>
      </w:r>
      <w:r w:rsidR="4DFE3FA5" w:rsidRPr="1F38447F">
        <w:rPr>
          <w:rFonts w:ascii="Arial" w:hAnsi="Arial" w:cs="Arial"/>
          <w:sz w:val="22"/>
          <w:szCs w:val="22"/>
        </w:rPr>
        <w:t xml:space="preserve">registered </w:t>
      </w:r>
      <w:r w:rsidR="25A85DB0" w:rsidRPr="1F38447F">
        <w:rPr>
          <w:rFonts w:ascii="Arial" w:hAnsi="Arial" w:cs="Arial"/>
          <w:sz w:val="22"/>
          <w:szCs w:val="22"/>
        </w:rPr>
        <w:t xml:space="preserve">schemes where </w:t>
      </w:r>
      <w:r w:rsidR="4DFE3FA5" w:rsidRPr="1F38447F">
        <w:rPr>
          <w:rFonts w:ascii="Arial" w:hAnsi="Arial" w:cs="Arial"/>
          <w:sz w:val="22"/>
          <w:szCs w:val="22"/>
        </w:rPr>
        <w:t xml:space="preserve">investment </w:t>
      </w:r>
      <w:r w:rsidR="25A85DB0" w:rsidRPr="1F38447F">
        <w:rPr>
          <w:rFonts w:ascii="Arial" w:hAnsi="Arial" w:cs="Arial"/>
          <w:sz w:val="22"/>
          <w:szCs w:val="22"/>
        </w:rPr>
        <w:t>management is delegated to a third-party manager</w:t>
      </w:r>
      <w:r w:rsidR="49FAC92E" w:rsidRPr="1F38447F">
        <w:rPr>
          <w:rFonts w:ascii="Arial" w:hAnsi="Arial" w:cs="Arial"/>
          <w:sz w:val="22"/>
          <w:szCs w:val="22"/>
        </w:rPr>
        <w:t>, and</w:t>
      </w:r>
      <w:r w:rsidR="0A2A4F67" w:rsidRPr="1F38447F">
        <w:rPr>
          <w:rFonts w:ascii="Arial" w:hAnsi="Arial" w:cs="Arial"/>
          <w:sz w:val="22"/>
          <w:szCs w:val="22"/>
        </w:rPr>
        <w:t xml:space="preserve"> has</w:t>
      </w:r>
      <w:r w:rsidR="49FAC92E" w:rsidRPr="1F38447F">
        <w:rPr>
          <w:rFonts w:ascii="Arial" w:hAnsi="Arial" w:cs="Arial"/>
          <w:sz w:val="22"/>
          <w:szCs w:val="22"/>
        </w:rPr>
        <w:t xml:space="preserve"> extensive experience in that role</w:t>
      </w:r>
      <w:r w:rsidR="03DC374F" w:rsidRPr="1F38447F">
        <w:rPr>
          <w:rFonts w:ascii="Arial" w:hAnsi="Arial" w:cs="Arial"/>
          <w:sz w:val="22"/>
          <w:szCs w:val="22"/>
        </w:rPr>
        <w:t>;</w:t>
      </w:r>
    </w:p>
    <w:p w14:paraId="2C6EF72D" w14:textId="0A8F7437" w:rsidR="00974D36" w:rsidRPr="006B1153" w:rsidRDefault="005F09FE" w:rsidP="00145378">
      <w:pPr>
        <w:pStyle w:val="ListParagraph"/>
        <w:numPr>
          <w:ilvl w:val="0"/>
          <w:numId w:val="10"/>
        </w:numPr>
        <w:spacing w:after="120"/>
        <w:ind w:left="366"/>
        <w:contextualSpacing w:val="0"/>
        <w:rPr>
          <w:rFonts w:ascii="Arial" w:hAnsi="Arial" w:cs="Arial"/>
          <w:sz w:val="22"/>
          <w:szCs w:val="22"/>
        </w:rPr>
      </w:pPr>
      <w:r w:rsidRPr="006B1153">
        <w:rPr>
          <w:rFonts w:ascii="Arial" w:hAnsi="Arial" w:cs="Arial"/>
          <w:sz w:val="22"/>
          <w:szCs w:val="22"/>
        </w:rPr>
        <w:t xml:space="preserve">transition of the </w:t>
      </w:r>
      <w:r w:rsidR="009B259F" w:rsidRPr="006B1153">
        <w:rPr>
          <w:rFonts w:ascii="Arial" w:hAnsi="Arial" w:cs="Arial"/>
          <w:sz w:val="22"/>
          <w:szCs w:val="22"/>
        </w:rPr>
        <w:t xml:space="preserve">responsible entity </w:t>
      </w:r>
      <w:r w:rsidR="0067579F" w:rsidRPr="006B1153">
        <w:rPr>
          <w:rFonts w:ascii="Arial" w:hAnsi="Arial" w:cs="Arial"/>
          <w:sz w:val="22"/>
          <w:szCs w:val="22"/>
        </w:rPr>
        <w:t xml:space="preserve">role </w:t>
      </w:r>
      <w:r w:rsidR="00D31FFE" w:rsidRPr="006B1153">
        <w:rPr>
          <w:rFonts w:ascii="Arial" w:hAnsi="Arial" w:cs="Arial"/>
          <w:sz w:val="22"/>
          <w:szCs w:val="22"/>
        </w:rPr>
        <w:t>to a related entity</w:t>
      </w:r>
      <w:r w:rsidR="0067579F" w:rsidRPr="006B1153">
        <w:rPr>
          <w:rFonts w:ascii="Arial" w:hAnsi="Arial" w:cs="Arial"/>
          <w:sz w:val="22"/>
          <w:szCs w:val="22"/>
        </w:rPr>
        <w:t xml:space="preserve"> allows for a seamless process, reducing risk</w:t>
      </w:r>
      <w:r w:rsidR="009B259F" w:rsidRPr="006B1153">
        <w:rPr>
          <w:rFonts w:ascii="Arial" w:hAnsi="Arial" w:cs="Arial"/>
          <w:sz w:val="22"/>
          <w:szCs w:val="22"/>
        </w:rPr>
        <w:t>;</w:t>
      </w:r>
    </w:p>
    <w:p w14:paraId="380D42B4" w14:textId="426F641A" w:rsidR="00974D36" w:rsidRPr="006B1153" w:rsidRDefault="005F09FE" w:rsidP="0002775B">
      <w:pPr>
        <w:pStyle w:val="ListParagraph"/>
        <w:numPr>
          <w:ilvl w:val="0"/>
          <w:numId w:val="10"/>
        </w:numPr>
        <w:spacing w:after="120"/>
        <w:ind w:left="360" w:hanging="357"/>
        <w:contextualSpacing w:val="0"/>
        <w:rPr>
          <w:rFonts w:ascii="Arial" w:hAnsi="Arial" w:cs="Arial"/>
          <w:sz w:val="22"/>
          <w:szCs w:val="22"/>
        </w:rPr>
      </w:pPr>
      <w:r w:rsidRPr="006B1153">
        <w:rPr>
          <w:rFonts w:ascii="Arial" w:hAnsi="Arial" w:cs="Arial"/>
          <w:sz w:val="22"/>
          <w:szCs w:val="22"/>
        </w:rPr>
        <w:t xml:space="preserve">having carried out due diligence on </w:t>
      </w:r>
      <w:r w:rsidR="009B259F" w:rsidRPr="006B1153">
        <w:rPr>
          <w:rFonts w:ascii="Arial" w:hAnsi="Arial" w:cs="Arial"/>
          <w:sz w:val="22"/>
          <w:szCs w:val="22"/>
        </w:rPr>
        <w:t>PTSL</w:t>
      </w:r>
      <w:r w:rsidRPr="006B1153">
        <w:rPr>
          <w:rFonts w:ascii="Arial" w:hAnsi="Arial" w:cs="Arial"/>
          <w:sz w:val="22"/>
          <w:szCs w:val="22"/>
        </w:rPr>
        <w:t xml:space="preserve"> at arm’s length, </w:t>
      </w:r>
      <w:r w:rsidR="00514B37" w:rsidRPr="006B1153">
        <w:rPr>
          <w:rFonts w:ascii="Arial" w:hAnsi="Arial" w:cs="Arial"/>
          <w:sz w:val="22"/>
          <w:szCs w:val="22"/>
        </w:rPr>
        <w:t>PIML</w:t>
      </w:r>
      <w:r w:rsidRPr="006B1153">
        <w:rPr>
          <w:rFonts w:ascii="Arial" w:hAnsi="Arial" w:cs="Arial"/>
          <w:sz w:val="22"/>
          <w:szCs w:val="22"/>
        </w:rPr>
        <w:t xml:space="preserve"> is satisfied that </w:t>
      </w:r>
      <w:r w:rsidR="009B259F" w:rsidRPr="006B1153">
        <w:rPr>
          <w:rFonts w:ascii="Arial" w:hAnsi="Arial" w:cs="Arial"/>
          <w:sz w:val="22"/>
          <w:szCs w:val="22"/>
        </w:rPr>
        <w:t xml:space="preserve">PTSL </w:t>
      </w:r>
      <w:r w:rsidRPr="006B1153">
        <w:rPr>
          <w:rFonts w:ascii="Arial" w:hAnsi="Arial" w:cs="Arial"/>
          <w:sz w:val="22"/>
          <w:szCs w:val="22"/>
        </w:rPr>
        <w:t xml:space="preserve">has the necessary </w:t>
      </w:r>
      <w:r w:rsidR="00A604E0" w:rsidRPr="006B1153">
        <w:rPr>
          <w:rFonts w:ascii="Arial" w:hAnsi="Arial" w:cs="Arial"/>
          <w:sz w:val="22"/>
          <w:szCs w:val="22"/>
        </w:rPr>
        <w:t>governance, licensing, regulatory compliance, risk and compliance frameworks, operational capability, service provider oversight, technology and cyber resilience</w:t>
      </w:r>
      <w:r w:rsidR="00B72352" w:rsidRPr="006B1153">
        <w:rPr>
          <w:rFonts w:ascii="Arial" w:hAnsi="Arial" w:cs="Arial"/>
          <w:sz w:val="22"/>
          <w:szCs w:val="22"/>
        </w:rPr>
        <w:t xml:space="preserve"> and</w:t>
      </w:r>
      <w:r w:rsidR="00A604E0" w:rsidRPr="006B1153">
        <w:rPr>
          <w:rFonts w:ascii="Arial" w:hAnsi="Arial" w:cs="Arial"/>
          <w:sz w:val="22"/>
          <w:szCs w:val="22"/>
        </w:rPr>
        <w:t xml:space="preserve"> implementation capability </w:t>
      </w:r>
      <w:r w:rsidRPr="006B1153">
        <w:rPr>
          <w:rFonts w:ascii="Arial" w:hAnsi="Arial" w:cs="Arial"/>
          <w:sz w:val="22"/>
          <w:szCs w:val="22"/>
        </w:rPr>
        <w:t xml:space="preserve">to operate as the </w:t>
      </w:r>
      <w:r w:rsidR="009B259F" w:rsidRPr="006B1153">
        <w:rPr>
          <w:rFonts w:ascii="Arial" w:hAnsi="Arial" w:cs="Arial"/>
          <w:sz w:val="22"/>
          <w:szCs w:val="22"/>
        </w:rPr>
        <w:t xml:space="preserve">responsible entity </w:t>
      </w:r>
      <w:r w:rsidRPr="006B1153">
        <w:rPr>
          <w:rFonts w:ascii="Arial" w:hAnsi="Arial" w:cs="Arial"/>
          <w:sz w:val="22"/>
          <w:szCs w:val="22"/>
        </w:rPr>
        <w:t>of the Schemes</w:t>
      </w:r>
      <w:r w:rsidR="009B259F" w:rsidRPr="006B1153">
        <w:rPr>
          <w:rFonts w:ascii="Arial" w:hAnsi="Arial" w:cs="Arial"/>
          <w:sz w:val="22"/>
          <w:szCs w:val="22"/>
        </w:rPr>
        <w:t>;</w:t>
      </w:r>
      <w:r w:rsidR="00514B37" w:rsidRPr="006B1153">
        <w:rPr>
          <w:rFonts w:ascii="Arial" w:hAnsi="Arial" w:cs="Arial"/>
          <w:sz w:val="22"/>
          <w:szCs w:val="22"/>
        </w:rPr>
        <w:t xml:space="preserve"> and</w:t>
      </w:r>
    </w:p>
    <w:p w14:paraId="30714314" w14:textId="10778501" w:rsidR="001E7C07" w:rsidRPr="006B1153" w:rsidRDefault="005F09FE" w:rsidP="0002775B">
      <w:pPr>
        <w:pStyle w:val="ListParagraph"/>
        <w:numPr>
          <w:ilvl w:val="0"/>
          <w:numId w:val="10"/>
        </w:numPr>
        <w:spacing w:after="120"/>
        <w:ind w:left="360" w:hanging="357"/>
        <w:contextualSpacing w:val="0"/>
        <w:rPr>
          <w:rFonts w:ascii="Arial" w:hAnsi="Arial" w:cs="Arial"/>
          <w:sz w:val="22"/>
          <w:szCs w:val="22"/>
        </w:rPr>
      </w:pPr>
      <w:r w:rsidRPr="006B1153">
        <w:rPr>
          <w:rFonts w:ascii="Arial" w:hAnsi="Arial" w:cs="Arial"/>
          <w:sz w:val="22"/>
          <w:szCs w:val="22"/>
        </w:rPr>
        <w:t>it has determined, having regard to the potential advantages and disadvantages outlined in this document, that it is in the best interests of Unitholders</w:t>
      </w:r>
      <w:r w:rsidR="00514B37" w:rsidRPr="006B1153">
        <w:rPr>
          <w:rFonts w:ascii="Arial" w:hAnsi="Arial" w:cs="Arial"/>
          <w:sz w:val="22"/>
          <w:szCs w:val="22"/>
        </w:rPr>
        <w:t>.</w:t>
      </w:r>
    </w:p>
    <w:p w14:paraId="0D284A1A" w14:textId="5625F005" w:rsidR="00E9695A" w:rsidRPr="006B1153" w:rsidRDefault="005F09FE" w:rsidP="00C6552C">
      <w:pPr>
        <w:rPr>
          <w:rFonts w:ascii="Arial" w:hAnsi="Arial" w:cs="Arial"/>
          <w:sz w:val="22"/>
          <w:szCs w:val="22"/>
        </w:rPr>
      </w:pPr>
      <w:r w:rsidRPr="006B1153">
        <w:rPr>
          <w:rFonts w:ascii="Arial" w:hAnsi="Arial" w:cs="Arial"/>
          <w:sz w:val="22"/>
          <w:szCs w:val="22"/>
        </w:rPr>
        <w:t xml:space="preserve">See </w:t>
      </w:r>
      <w:r w:rsidRPr="006B1153">
        <w:rPr>
          <w:rFonts w:ascii="Arial" w:hAnsi="Arial" w:cs="Arial"/>
          <w:b/>
          <w:bCs/>
          <w:sz w:val="22"/>
          <w:szCs w:val="22"/>
        </w:rPr>
        <w:t>section 4</w:t>
      </w:r>
      <w:r w:rsidRPr="006B1153">
        <w:rPr>
          <w:rFonts w:ascii="Arial" w:hAnsi="Arial" w:cs="Arial"/>
          <w:sz w:val="22"/>
          <w:szCs w:val="22"/>
        </w:rPr>
        <w:t xml:space="preserve"> below for further detail on the impacts of the Proposal.</w:t>
      </w:r>
    </w:p>
    <w:p w14:paraId="765D60EB" w14:textId="1747118F" w:rsidR="00E9695A" w:rsidRPr="006B1153" w:rsidRDefault="005F09FE" w:rsidP="0002775B">
      <w:pPr>
        <w:pStyle w:val="Heading2"/>
        <w:numPr>
          <w:ilvl w:val="0"/>
          <w:numId w:val="13"/>
        </w:numPr>
        <w:ind w:left="360"/>
        <w:rPr>
          <w:rFonts w:ascii="Arial" w:hAnsi="Arial" w:cs="Arial"/>
        </w:rPr>
      </w:pPr>
      <w:r w:rsidRPr="006B1153">
        <w:rPr>
          <w:rFonts w:ascii="Arial" w:hAnsi="Arial" w:cs="Arial"/>
        </w:rPr>
        <w:t>ASIC relief granted</w:t>
      </w:r>
    </w:p>
    <w:p w14:paraId="00EEFFA1" w14:textId="3C6A17C8" w:rsidR="00471F83" w:rsidRPr="006B1153" w:rsidRDefault="005F09FE" w:rsidP="00C504A7">
      <w:pPr>
        <w:rPr>
          <w:rFonts w:ascii="Arial" w:hAnsi="Arial" w:cs="Arial"/>
          <w:sz w:val="22"/>
          <w:szCs w:val="22"/>
        </w:rPr>
      </w:pPr>
      <w:r w:rsidRPr="006B1153">
        <w:rPr>
          <w:rFonts w:ascii="Arial" w:hAnsi="Arial" w:cs="Arial"/>
          <w:sz w:val="22"/>
          <w:szCs w:val="22"/>
        </w:rPr>
        <w:t xml:space="preserve">Under section 601FL of the </w:t>
      </w:r>
      <w:r w:rsidRPr="006B1153">
        <w:rPr>
          <w:rFonts w:ascii="Arial" w:hAnsi="Arial" w:cs="Arial"/>
          <w:i/>
          <w:iCs/>
          <w:sz w:val="22"/>
          <w:szCs w:val="22"/>
        </w:rPr>
        <w:t xml:space="preserve">Corporations Act 2001 </w:t>
      </w:r>
      <w:r w:rsidRPr="006B1153">
        <w:rPr>
          <w:rFonts w:ascii="Arial" w:hAnsi="Arial" w:cs="Arial"/>
          <w:sz w:val="22"/>
          <w:szCs w:val="22"/>
        </w:rPr>
        <w:t>(</w:t>
      </w:r>
      <w:proofErr w:type="spellStart"/>
      <w:r w:rsidRPr="006B1153">
        <w:rPr>
          <w:rFonts w:ascii="Arial" w:hAnsi="Arial" w:cs="Arial"/>
          <w:sz w:val="22"/>
          <w:szCs w:val="22"/>
        </w:rPr>
        <w:t>Cth</w:t>
      </w:r>
      <w:proofErr w:type="spellEnd"/>
      <w:r w:rsidRPr="006B1153">
        <w:rPr>
          <w:rFonts w:ascii="Arial" w:hAnsi="Arial" w:cs="Arial"/>
          <w:sz w:val="22"/>
          <w:szCs w:val="22"/>
        </w:rPr>
        <w:t>)</w:t>
      </w:r>
      <w:r w:rsidRPr="006B1153">
        <w:rPr>
          <w:rFonts w:ascii="Arial" w:hAnsi="Arial" w:cs="Arial"/>
          <w:i/>
          <w:iCs/>
          <w:sz w:val="22"/>
          <w:szCs w:val="22"/>
        </w:rPr>
        <w:t>,</w:t>
      </w:r>
      <w:r w:rsidRPr="006B1153">
        <w:rPr>
          <w:rFonts w:ascii="Arial" w:hAnsi="Arial" w:cs="Arial"/>
          <w:sz w:val="22"/>
          <w:szCs w:val="22"/>
        </w:rPr>
        <w:t xml:space="preserve"> if a responsible entity of a registered managed investment scheme wishes to retire</w:t>
      </w:r>
      <w:r w:rsidR="00EC1BA3" w:rsidRPr="006B1153">
        <w:rPr>
          <w:rFonts w:ascii="Arial" w:hAnsi="Arial" w:cs="Arial"/>
          <w:sz w:val="22"/>
          <w:szCs w:val="22"/>
        </w:rPr>
        <w:t>, it must call a meeting of Unitholders (</w:t>
      </w:r>
      <w:r w:rsidR="00EC1BA3" w:rsidRPr="006B1153">
        <w:rPr>
          <w:rFonts w:ascii="Arial" w:hAnsi="Arial" w:cs="Arial"/>
          <w:b/>
          <w:bCs/>
          <w:sz w:val="22"/>
          <w:szCs w:val="22"/>
        </w:rPr>
        <w:t>Meeting of Unitholders</w:t>
      </w:r>
      <w:r w:rsidR="00EC1BA3" w:rsidRPr="006B1153">
        <w:rPr>
          <w:rFonts w:ascii="Arial" w:hAnsi="Arial" w:cs="Arial"/>
          <w:sz w:val="22"/>
          <w:szCs w:val="22"/>
        </w:rPr>
        <w:t>) to explain its reasons for retirement and enable unitholders to vote</w:t>
      </w:r>
      <w:r w:rsidRPr="006B1153">
        <w:rPr>
          <w:rFonts w:ascii="Arial" w:hAnsi="Arial" w:cs="Arial"/>
          <w:sz w:val="22"/>
          <w:szCs w:val="22"/>
        </w:rPr>
        <w:t xml:space="preserve"> </w:t>
      </w:r>
      <w:r w:rsidR="00EC1BA3" w:rsidRPr="006B1153">
        <w:rPr>
          <w:rFonts w:ascii="Arial" w:hAnsi="Arial" w:cs="Arial"/>
          <w:sz w:val="22"/>
          <w:szCs w:val="22"/>
        </w:rPr>
        <w:t>on a resolution</w:t>
      </w:r>
      <w:r w:rsidRPr="006B1153">
        <w:rPr>
          <w:rFonts w:ascii="Arial" w:hAnsi="Arial" w:cs="Arial"/>
          <w:sz w:val="22"/>
          <w:szCs w:val="22"/>
        </w:rPr>
        <w:t xml:space="preserve"> to choose a new responsible entity.</w:t>
      </w:r>
    </w:p>
    <w:p w14:paraId="09424BEC" w14:textId="1E7667FC" w:rsidR="00471F83" w:rsidRPr="006B1153" w:rsidRDefault="005F09FE" w:rsidP="00C504A7">
      <w:pPr>
        <w:rPr>
          <w:rFonts w:ascii="Arial" w:hAnsi="Arial" w:cs="Arial"/>
          <w:sz w:val="22"/>
          <w:szCs w:val="22"/>
        </w:rPr>
      </w:pPr>
      <w:r w:rsidRPr="12C219F8">
        <w:rPr>
          <w:rFonts w:ascii="Arial" w:hAnsi="Arial" w:cs="Arial"/>
          <w:sz w:val="22"/>
          <w:szCs w:val="22"/>
        </w:rPr>
        <w:t>PIML considers that to call Meeting</w:t>
      </w:r>
      <w:r w:rsidR="004F6C2F" w:rsidRPr="12C219F8">
        <w:rPr>
          <w:rFonts w:ascii="Arial" w:hAnsi="Arial" w:cs="Arial"/>
          <w:sz w:val="22"/>
          <w:szCs w:val="22"/>
        </w:rPr>
        <w:t>s</w:t>
      </w:r>
      <w:r w:rsidRPr="12C219F8">
        <w:rPr>
          <w:rFonts w:ascii="Arial" w:hAnsi="Arial" w:cs="Arial"/>
          <w:sz w:val="22"/>
          <w:szCs w:val="22"/>
        </w:rPr>
        <w:t xml:space="preserve"> of Unitholders to approve PTSL becoming the responsible entity would </w:t>
      </w:r>
      <w:r w:rsidR="00817D88" w:rsidRPr="12C219F8">
        <w:rPr>
          <w:rFonts w:ascii="Arial" w:hAnsi="Arial" w:cs="Arial"/>
          <w:sz w:val="22"/>
          <w:szCs w:val="22"/>
        </w:rPr>
        <w:t xml:space="preserve">not provide a materially greater framework for consumer protection </w:t>
      </w:r>
      <w:r w:rsidR="009169F5" w:rsidRPr="12C219F8">
        <w:rPr>
          <w:rFonts w:ascii="Arial" w:hAnsi="Arial" w:cs="Arial"/>
          <w:sz w:val="22"/>
          <w:szCs w:val="22"/>
        </w:rPr>
        <w:t>than following the process under the conditions for ASIC relief</w:t>
      </w:r>
      <w:r w:rsidR="0071428B" w:rsidRPr="12C219F8">
        <w:rPr>
          <w:rFonts w:ascii="Arial" w:hAnsi="Arial" w:cs="Arial"/>
          <w:sz w:val="22"/>
          <w:szCs w:val="22"/>
        </w:rPr>
        <w:t>,</w:t>
      </w:r>
      <w:r w:rsidR="009169F5" w:rsidRPr="12C219F8">
        <w:rPr>
          <w:rFonts w:ascii="Arial" w:hAnsi="Arial" w:cs="Arial"/>
          <w:sz w:val="22"/>
          <w:szCs w:val="22"/>
        </w:rPr>
        <w:t xml:space="preserve"> given that the change of responsible entity </w:t>
      </w:r>
      <w:r w:rsidR="00020E1D" w:rsidRPr="12C219F8">
        <w:rPr>
          <w:rFonts w:ascii="Arial" w:hAnsi="Arial" w:cs="Arial"/>
          <w:sz w:val="22"/>
          <w:szCs w:val="22"/>
        </w:rPr>
        <w:t>is to a related body corporate</w:t>
      </w:r>
      <w:r w:rsidRPr="12C219F8">
        <w:rPr>
          <w:rFonts w:ascii="Arial" w:hAnsi="Arial" w:cs="Arial"/>
          <w:sz w:val="22"/>
          <w:szCs w:val="22"/>
        </w:rPr>
        <w:t xml:space="preserve">.  </w:t>
      </w:r>
      <w:r w:rsidR="00020E1D" w:rsidRPr="12C219F8">
        <w:rPr>
          <w:rFonts w:ascii="Arial" w:hAnsi="Arial" w:cs="Arial"/>
          <w:sz w:val="22"/>
          <w:szCs w:val="22"/>
        </w:rPr>
        <w:t xml:space="preserve">In addition, </w:t>
      </w:r>
      <w:r w:rsidR="00E24688" w:rsidRPr="12C219F8">
        <w:rPr>
          <w:rFonts w:ascii="Arial" w:hAnsi="Arial" w:cs="Arial"/>
          <w:sz w:val="22"/>
          <w:szCs w:val="22"/>
        </w:rPr>
        <w:t>there are large numbers of units</w:t>
      </w:r>
      <w:r w:rsidR="0071428B" w:rsidRPr="12C219F8">
        <w:rPr>
          <w:rFonts w:ascii="Arial" w:hAnsi="Arial" w:cs="Arial"/>
          <w:sz w:val="22"/>
          <w:szCs w:val="22"/>
        </w:rPr>
        <w:t xml:space="preserve"> in the Schemes</w:t>
      </w:r>
      <w:r w:rsidR="00E24688" w:rsidRPr="12C219F8">
        <w:rPr>
          <w:rFonts w:ascii="Arial" w:hAnsi="Arial" w:cs="Arial"/>
          <w:sz w:val="22"/>
          <w:szCs w:val="22"/>
        </w:rPr>
        <w:t xml:space="preserve"> beneficially owned by Perpetual Group companies which are excluded from voting by section 253E of the Corporations Act</w:t>
      </w:r>
      <w:r w:rsidR="002266B9" w:rsidRPr="12C219F8">
        <w:rPr>
          <w:rFonts w:ascii="Arial" w:hAnsi="Arial" w:cs="Arial"/>
          <w:sz w:val="22"/>
          <w:szCs w:val="22"/>
        </w:rPr>
        <w:t>, meaning that</w:t>
      </w:r>
      <w:r w:rsidR="00414E80" w:rsidRPr="12C219F8">
        <w:rPr>
          <w:rFonts w:ascii="Arial" w:hAnsi="Arial" w:cs="Arial"/>
          <w:sz w:val="22"/>
          <w:szCs w:val="22"/>
        </w:rPr>
        <w:t>,</w:t>
      </w:r>
      <w:r w:rsidR="002266B9" w:rsidRPr="12C219F8">
        <w:rPr>
          <w:rFonts w:ascii="Arial" w:hAnsi="Arial" w:cs="Arial"/>
          <w:sz w:val="22"/>
          <w:szCs w:val="22"/>
        </w:rPr>
        <w:t xml:space="preserve"> </w:t>
      </w:r>
      <w:r w:rsidR="00441B0C" w:rsidRPr="12C219F8">
        <w:rPr>
          <w:rFonts w:ascii="Arial" w:hAnsi="Arial" w:cs="Arial"/>
          <w:sz w:val="22"/>
          <w:szCs w:val="22"/>
        </w:rPr>
        <w:t xml:space="preserve">for </w:t>
      </w:r>
      <w:proofErr w:type="gramStart"/>
      <w:r w:rsidR="3EA813B4" w:rsidRPr="12C219F8">
        <w:rPr>
          <w:rFonts w:ascii="Arial" w:hAnsi="Arial" w:cs="Arial"/>
          <w:sz w:val="22"/>
          <w:szCs w:val="22"/>
        </w:rPr>
        <w:t xml:space="preserve">a </w:t>
      </w:r>
      <w:r w:rsidR="00874DCB" w:rsidRPr="12C219F8">
        <w:rPr>
          <w:rFonts w:ascii="Arial" w:hAnsi="Arial" w:cs="Arial"/>
          <w:sz w:val="22"/>
          <w:szCs w:val="22"/>
        </w:rPr>
        <w:t>number of</w:t>
      </w:r>
      <w:proofErr w:type="gramEnd"/>
      <w:r w:rsidR="00874DCB" w:rsidRPr="12C219F8">
        <w:rPr>
          <w:rFonts w:ascii="Arial" w:hAnsi="Arial" w:cs="Arial"/>
          <w:sz w:val="22"/>
          <w:szCs w:val="22"/>
        </w:rPr>
        <w:t xml:space="preserve"> the Schemes</w:t>
      </w:r>
      <w:r w:rsidR="00441B0C" w:rsidRPr="12C219F8">
        <w:rPr>
          <w:rFonts w:ascii="Arial" w:hAnsi="Arial" w:cs="Arial"/>
          <w:sz w:val="22"/>
          <w:szCs w:val="22"/>
        </w:rPr>
        <w:t>,</w:t>
      </w:r>
      <w:r w:rsidR="00E24688" w:rsidRPr="12C219F8">
        <w:rPr>
          <w:rFonts w:ascii="Arial" w:hAnsi="Arial" w:cs="Arial"/>
          <w:sz w:val="22"/>
          <w:szCs w:val="22"/>
        </w:rPr>
        <w:t xml:space="preserve"> </w:t>
      </w:r>
      <w:r w:rsidR="00441B0C" w:rsidRPr="12C219F8">
        <w:rPr>
          <w:rFonts w:ascii="Arial" w:hAnsi="Arial" w:cs="Arial"/>
          <w:sz w:val="22"/>
          <w:szCs w:val="22"/>
        </w:rPr>
        <w:t xml:space="preserve">it would be impossible to change the responsible entity without relief. </w:t>
      </w:r>
      <w:r w:rsidRPr="12C219F8">
        <w:rPr>
          <w:rFonts w:ascii="Arial" w:hAnsi="Arial" w:cs="Arial"/>
          <w:sz w:val="22"/>
          <w:szCs w:val="22"/>
        </w:rPr>
        <w:t>As such, PIML has obtain</w:t>
      </w:r>
      <w:r w:rsidR="00271FBE" w:rsidRPr="12C219F8">
        <w:rPr>
          <w:rFonts w:ascii="Arial" w:hAnsi="Arial" w:cs="Arial"/>
          <w:sz w:val="22"/>
          <w:szCs w:val="22"/>
        </w:rPr>
        <w:t xml:space="preserve">ed relief from ASIC from the requirement to hold a Meeting of Unitholders. This relief was granted by ASIC on </w:t>
      </w:r>
      <w:r w:rsidR="00FD5C47" w:rsidRPr="12C219F8">
        <w:rPr>
          <w:rFonts w:ascii="Arial" w:hAnsi="Arial" w:cs="Arial"/>
          <w:sz w:val="22"/>
          <w:szCs w:val="22"/>
        </w:rPr>
        <w:t xml:space="preserve">16 September 2026.  It is a condition of ASIC’s relief that PIML must </w:t>
      </w:r>
      <w:r w:rsidR="00323645" w:rsidRPr="12C219F8">
        <w:rPr>
          <w:rFonts w:ascii="Arial" w:hAnsi="Arial" w:cs="Arial"/>
          <w:sz w:val="22"/>
          <w:szCs w:val="22"/>
        </w:rPr>
        <w:t xml:space="preserve">forward this Notice to Unitholders of the Schemes and provide an opportunity for Unitholders to request a vote on the choice of the proposed </w:t>
      </w:r>
      <w:r w:rsidR="00BC1CD7" w:rsidRPr="12C219F8">
        <w:rPr>
          <w:rFonts w:ascii="Arial" w:hAnsi="Arial" w:cs="Arial"/>
          <w:sz w:val="22"/>
          <w:szCs w:val="22"/>
        </w:rPr>
        <w:t>responsible entity.</w:t>
      </w:r>
    </w:p>
    <w:p w14:paraId="0A724460" w14:textId="502BFAA8" w:rsidR="00BC1CD7" w:rsidRPr="006B1153" w:rsidRDefault="005F09FE" w:rsidP="00C504A7">
      <w:pPr>
        <w:rPr>
          <w:rFonts w:ascii="Arial" w:hAnsi="Arial" w:cs="Arial"/>
          <w:sz w:val="22"/>
          <w:szCs w:val="22"/>
        </w:rPr>
      </w:pPr>
      <w:r w:rsidRPr="006B1153">
        <w:rPr>
          <w:rFonts w:ascii="Arial" w:hAnsi="Arial" w:cs="Arial"/>
          <w:sz w:val="22"/>
          <w:szCs w:val="22"/>
        </w:rPr>
        <w:t xml:space="preserve">If a Unitholder vote is not requested, the change of responsible entity </w:t>
      </w:r>
      <w:r w:rsidR="004F6C2F" w:rsidRPr="006B1153">
        <w:rPr>
          <w:rFonts w:ascii="Arial" w:hAnsi="Arial" w:cs="Arial"/>
          <w:sz w:val="22"/>
          <w:szCs w:val="22"/>
        </w:rPr>
        <w:t>will proceed</w:t>
      </w:r>
      <w:r w:rsidR="008B1D7D" w:rsidRPr="006B1153">
        <w:rPr>
          <w:rFonts w:ascii="Arial" w:hAnsi="Arial" w:cs="Arial"/>
          <w:sz w:val="22"/>
          <w:szCs w:val="22"/>
        </w:rPr>
        <w:t>.</w:t>
      </w:r>
    </w:p>
    <w:p w14:paraId="20F5A6EB" w14:textId="1B0D4F24" w:rsidR="003E5DE5" w:rsidRPr="006B1153" w:rsidRDefault="005F09FE" w:rsidP="0002775B">
      <w:pPr>
        <w:pStyle w:val="Heading2"/>
        <w:numPr>
          <w:ilvl w:val="0"/>
          <w:numId w:val="13"/>
        </w:numPr>
        <w:ind w:left="360"/>
        <w:rPr>
          <w:rFonts w:ascii="Arial" w:hAnsi="Arial" w:cs="Arial"/>
        </w:rPr>
      </w:pPr>
      <w:r w:rsidRPr="006B1153">
        <w:rPr>
          <w:rFonts w:ascii="Arial" w:hAnsi="Arial" w:cs="Arial"/>
        </w:rPr>
        <w:lastRenderedPageBreak/>
        <w:t>Impacts of the Proposal</w:t>
      </w:r>
    </w:p>
    <w:p w14:paraId="5E5E4AF4" w14:textId="1AC93269" w:rsidR="003E5DE5" w:rsidRPr="006B1153" w:rsidRDefault="005F09FE" w:rsidP="0002775B">
      <w:pPr>
        <w:pStyle w:val="Heading3"/>
        <w:rPr>
          <w:rFonts w:ascii="Arial" w:hAnsi="Arial" w:cs="Arial"/>
        </w:rPr>
      </w:pPr>
      <w:r w:rsidRPr="006B1153">
        <w:rPr>
          <w:rFonts w:ascii="Arial" w:hAnsi="Arial" w:cs="Arial"/>
        </w:rPr>
        <w:t>Advantages of the Proposal</w:t>
      </w:r>
    </w:p>
    <w:p w14:paraId="1CB6309D" w14:textId="5F5316D4" w:rsidR="009245DB" w:rsidRPr="006B1153" w:rsidRDefault="005F09FE" w:rsidP="0002775B">
      <w:pPr>
        <w:pStyle w:val="Heading3"/>
        <w:keepNext w:val="0"/>
        <w:keepLines w:val="0"/>
        <w:rPr>
          <w:rFonts w:ascii="Arial" w:eastAsiaTheme="minorHAnsi" w:hAnsi="Arial" w:cs="Arial"/>
          <w:color w:val="auto"/>
          <w:sz w:val="22"/>
          <w:szCs w:val="22"/>
        </w:rPr>
      </w:pPr>
      <w:r w:rsidRPr="006B1153">
        <w:rPr>
          <w:rFonts w:ascii="Arial" w:eastAsiaTheme="minorHAnsi" w:hAnsi="Arial" w:cs="Arial"/>
          <w:color w:val="auto"/>
          <w:sz w:val="22"/>
          <w:szCs w:val="22"/>
        </w:rPr>
        <w:t>The appointment of PTSL is expected to result in several advantages for Unitholders including:</w:t>
      </w:r>
    </w:p>
    <w:p w14:paraId="6AACC0BA" w14:textId="1A370239" w:rsidR="004F6C2F" w:rsidRPr="006B1153" w:rsidRDefault="005F09FE" w:rsidP="0002775B">
      <w:pPr>
        <w:pStyle w:val="ListParagraph"/>
        <w:numPr>
          <w:ilvl w:val="0"/>
          <w:numId w:val="10"/>
        </w:numPr>
        <w:spacing w:after="120"/>
        <w:ind w:left="360" w:hanging="357"/>
        <w:contextualSpacing w:val="0"/>
        <w:rPr>
          <w:rFonts w:ascii="Arial" w:hAnsi="Arial" w:cs="Arial"/>
          <w:sz w:val="22"/>
          <w:szCs w:val="22"/>
        </w:rPr>
      </w:pPr>
      <w:r w:rsidRPr="006B1153">
        <w:rPr>
          <w:rFonts w:ascii="Arial" w:hAnsi="Arial" w:cs="Arial"/>
          <w:sz w:val="22"/>
          <w:szCs w:val="22"/>
        </w:rPr>
        <w:t>There will be no cost to Unitholders for implementing the change of responsible entity</w:t>
      </w:r>
      <w:r w:rsidR="004A57DF" w:rsidRPr="006B1153">
        <w:rPr>
          <w:rFonts w:ascii="Arial" w:hAnsi="Arial" w:cs="Arial"/>
          <w:sz w:val="22"/>
          <w:szCs w:val="22"/>
        </w:rPr>
        <w:t>; costs will be borne by Perpetual.</w:t>
      </w:r>
    </w:p>
    <w:p w14:paraId="610B48CE" w14:textId="13F1C090" w:rsidR="009245DB" w:rsidRPr="006B1153" w:rsidRDefault="004A57DF" w:rsidP="0002775B">
      <w:pPr>
        <w:pStyle w:val="ListParagraph"/>
        <w:numPr>
          <w:ilvl w:val="0"/>
          <w:numId w:val="10"/>
        </w:numPr>
        <w:spacing w:after="120"/>
        <w:ind w:left="360" w:hanging="357"/>
        <w:contextualSpacing w:val="0"/>
        <w:rPr>
          <w:rFonts w:ascii="Arial" w:hAnsi="Arial" w:cs="Arial"/>
          <w:sz w:val="22"/>
          <w:szCs w:val="22"/>
        </w:rPr>
      </w:pPr>
      <w:r w:rsidRPr="006B1153">
        <w:rPr>
          <w:rFonts w:ascii="Arial" w:hAnsi="Arial" w:cs="Arial"/>
          <w:sz w:val="22"/>
          <w:szCs w:val="22"/>
        </w:rPr>
        <w:t xml:space="preserve">The replacement responsible entity will be </w:t>
      </w:r>
      <w:r w:rsidR="005F09FE" w:rsidRPr="006B1153">
        <w:rPr>
          <w:rFonts w:ascii="Arial" w:hAnsi="Arial" w:cs="Arial"/>
          <w:sz w:val="22"/>
          <w:szCs w:val="22"/>
        </w:rPr>
        <w:t xml:space="preserve">a dedicated and experienced </w:t>
      </w:r>
      <w:r w:rsidR="00ED0CB6" w:rsidRPr="006B1153">
        <w:rPr>
          <w:rFonts w:ascii="Arial" w:hAnsi="Arial" w:cs="Arial"/>
          <w:sz w:val="22"/>
          <w:szCs w:val="22"/>
        </w:rPr>
        <w:t xml:space="preserve">responsible entity </w:t>
      </w:r>
      <w:r w:rsidR="008F2C58" w:rsidRPr="006B1153">
        <w:rPr>
          <w:rFonts w:ascii="Arial" w:hAnsi="Arial" w:cs="Arial"/>
          <w:sz w:val="22"/>
          <w:szCs w:val="22"/>
        </w:rPr>
        <w:t xml:space="preserve">within the Perpetual Group </w:t>
      </w:r>
      <w:r w:rsidR="005F09FE" w:rsidRPr="006B1153">
        <w:rPr>
          <w:rFonts w:ascii="Arial" w:hAnsi="Arial" w:cs="Arial"/>
          <w:sz w:val="22"/>
          <w:szCs w:val="22"/>
        </w:rPr>
        <w:t>with mature risk and governance frameworks</w:t>
      </w:r>
      <w:r w:rsidR="00DA606C" w:rsidRPr="006B1153">
        <w:rPr>
          <w:rFonts w:ascii="Arial" w:hAnsi="Arial" w:cs="Arial"/>
          <w:sz w:val="22"/>
          <w:szCs w:val="22"/>
        </w:rPr>
        <w:t xml:space="preserve"> </w:t>
      </w:r>
      <w:r w:rsidR="009742CC" w:rsidRPr="006B1153">
        <w:rPr>
          <w:rFonts w:ascii="Arial" w:hAnsi="Arial" w:cs="Arial"/>
          <w:sz w:val="22"/>
          <w:szCs w:val="22"/>
        </w:rPr>
        <w:t xml:space="preserve">and particular </w:t>
      </w:r>
      <w:r w:rsidR="00DA606C" w:rsidRPr="006B1153">
        <w:rPr>
          <w:rFonts w:ascii="Arial" w:hAnsi="Arial" w:cs="Arial"/>
          <w:sz w:val="22"/>
          <w:szCs w:val="22"/>
        </w:rPr>
        <w:t>expertise i</w:t>
      </w:r>
      <w:r w:rsidR="00235D36" w:rsidRPr="006B1153">
        <w:rPr>
          <w:rFonts w:ascii="Arial" w:hAnsi="Arial" w:cs="Arial"/>
          <w:sz w:val="22"/>
          <w:szCs w:val="22"/>
        </w:rPr>
        <w:t>n</w:t>
      </w:r>
      <w:r w:rsidR="00DA606C" w:rsidRPr="006B1153">
        <w:rPr>
          <w:rFonts w:ascii="Arial" w:hAnsi="Arial" w:cs="Arial"/>
          <w:sz w:val="22"/>
          <w:szCs w:val="22"/>
        </w:rPr>
        <w:t xml:space="preserve"> the operation and supervision of schemes where </w:t>
      </w:r>
      <w:r w:rsidR="00AB5B41" w:rsidRPr="006B1153">
        <w:rPr>
          <w:rFonts w:ascii="Arial" w:hAnsi="Arial" w:cs="Arial"/>
          <w:sz w:val="22"/>
          <w:szCs w:val="22"/>
        </w:rPr>
        <w:t xml:space="preserve">investment </w:t>
      </w:r>
      <w:r w:rsidR="00DA606C" w:rsidRPr="006B1153">
        <w:rPr>
          <w:rFonts w:ascii="Arial" w:hAnsi="Arial" w:cs="Arial"/>
          <w:sz w:val="22"/>
          <w:szCs w:val="22"/>
        </w:rPr>
        <w:t>management is delegated to a third-party manager</w:t>
      </w:r>
      <w:r w:rsidR="008F5B8D" w:rsidRPr="006B1153">
        <w:rPr>
          <w:rFonts w:ascii="Arial" w:hAnsi="Arial" w:cs="Arial"/>
          <w:sz w:val="22"/>
          <w:szCs w:val="22"/>
        </w:rPr>
        <w:t>.</w:t>
      </w:r>
    </w:p>
    <w:p w14:paraId="25C354DF" w14:textId="7635CF66" w:rsidR="0042714C" w:rsidRPr="006B1153" w:rsidRDefault="005F09FE" w:rsidP="0002775B">
      <w:pPr>
        <w:pStyle w:val="ListParagraph"/>
        <w:numPr>
          <w:ilvl w:val="0"/>
          <w:numId w:val="10"/>
        </w:numPr>
        <w:spacing w:after="120"/>
        <w:ind w:left="360" w:hanging="357"/>
        <w:contextualSpacing w:val="0"/>
        <w:rPr>
          <w:rFonts w:ascii="Arial" w:hAnsi="Arial" w:cs="Arial"/>
          <w:sz w:val="22"/>
          <w:szCs w:val="22"/>
        </w:rPr>
      </w:pPr>
      <w:r w:rsidRPr="006B1153">
        <w:rPr>
          <w:rFonts w:ascii="Arial" w:hAnsi="Arial" w:cs="Arial"/>
          <w:sz w:val="22"/>
          <w:szCs w:val="22"/>
        </w:rPr>
        <w:t xml:space="preserve">PTSL’s board has </w:t>
      </w:r>
      <w:proofErr w:type="gramStart"/>
      <w:r w:rsidRPr="006B1153">
        <w:rPr>
          <w:rFonts w:ascii="Arial" w:hAnsi="Arial" w:cs="Arial"/>
          <w:sz w:val="22"/>
          <w:szCs w:val="22"/>
        </w:rPr>
        <w:t>a majority of</w:t>
      </w:r>
      <w:proofErr w:type="gramEnd"/>
      <w:r w:rsidRPr="006B1153">
        <w:rPr>
          <w:rFonts w:ascii="Arial" w:hAnsi="Arial" w:cs="Arial"/>
          <w:sz w:val="22"/>
          <w:szCs w:val="22"/>
        </w:rPr>
        <w:t xml:space="preserve"> independent directors</w:t>
      </w:r>
      <w:r w:rsidR="000776CF" w:rsidRPr="006B1153">
        <w:rPr>
          <w:rFonts w:ascii="Arial" w:hAnsi="Arial" w:cs="Arial"/>
          <w:sz w:val="22"/>
          <w:szCs w:val="22"/>
        </w:rPr>
        <w:t xml:space="preserve"> with no </w:t>
      </w:r>
      <w:r w:rsidR="00F4722D" w:rsidRPr="006B1153">
        <w:rPr>
          <w:rFonts w:ascii="Arial" w:hAnsi="Arial" w:cs="Arial"/>
          <w:sz w:val="22"/>
          <w:szCs w:val="22"/>
        </w:rPr>
        <w:t>need for a separate compliance committee</w:t>
      </w:r>
      <w:r w:rsidR="009742CC" w:rsidRPr="006B1153">
        <w:rPr>
          <w:rFonts w:ascii="Arial" w:hAnsi="Arial" w:cs="Arial"/>
          <w:sz w:val="22"/>
          <w:szCs w:val="22"/>
        </w:rPr>
        <w:t>,</w:t>
      </w:r>
      <w:r w:rsidR="00F4722D" w:rsidRPr="006B1153">
        <w:rPr>
          <w:rFonts w:ascii="Arial" w:hAnsi="Arial" w:cs="Arial"/>
          <w:sz w:val="22"/>
          <w:szCs w:val="22"/>
        </w:rPr>
        <w:t xml:space="preserve"> and the Perpetual Limited Board and its subcommittee (Audit, Risk and Compliance) will continue to </w:t>
      </w:r>
      <w:r w:rsidR="009742CC" w:rsidRPr="006B1153">
        <w:rPr>
          <w:rFonts w:ascii="Arial" w:hAnsi="Arial" w:cs="Arial"/>
          <w:sz w:val="22"/>
          <w:szCs w:val="22"/>
        </w:rPr>
        <w:t xml:space="preserve">have a role in </w:t>
      </w:r>
      <w:r w:rsidR="00F4722D" w:rsidRPr="006B1153">
        <w:rPr>
          <w:rFonts w:ascii="Arial" w:hAnsi="Arial" w:cs="Arial"/>
          <w:sz w:val="22"/>
          <w:szCs w:val="22"/>
        </w:rPr>
        <w:t>overall governance for PTSL.</w:t>
      </w:r>
    </w:p>
    <w:p w14:paraId="49ECA6C6" w14:textId="611BB055" w:rsidR="00A5621B" w:rsidRPr="006B1153" w:rsidRDefault="617A644E" w:rsidP="00145378">
      <w:pPr>
        <w:pStyle w:val="ListParagraph"/>
        <w:numPr>
          <w:ilvl w:val="0"/>
          <w:numId w:val="10"/>
        </w:numPr>
        <w:spacing w:after="120"/>
        <w:ind w:left="360"/>
        <w:contextualSpacing w:val="0"/>
        <w:rPr>
          <w:rFonts w:ascii="Arial" w:hAnsi="Arial" w:cs="Arial"/>
          <w:sz w:val="22"/>
          <w:szCs w:val="22"/>
        </w:rPr>
      </w:pPr>
      <w:r w:rsidRPr="1F38447F">
        <w:rPr>
          <w:rFonts w:ascii="Aptos" w:eastAsia="Aptos" w:hAnsi="Aptos" w:cs="Aptos"/>
        </w:rPr>
        <w:t>PTSL has the necessary skills</w:t>
      </w:r>
      <w:r w:rsidR="3C3E6B52" w:rsidRPr="1F38447F">
        <w:rPr>
          <w:rFonts w:ascii="Aptos" w:eastAsia="Aptos" w:hAnsi="Aptos" w:cs="Aptos"/>
        </w:rPr>
        <w:t xml:space="preserve"> and</w:t>
      </w:r>
      <w:r w:rsidRPr="1F38447F">
        <w:rPr>
          <w:rFonts w:ascii="Aptos" w:eastAsia="Aptos" w:hAnsi="Aptos" w:cs="Aptos"/>
        </w:rPr>
        <w:t xml:space="preserve"> experience of a scale to operate the Funds</w:t>
      </w:r>
      <w:r w:rsidR="0CFDC4B2" w:rsidRPr="1F38447F">
        <w:rPr>
          <w:rFonts w:ascii="Arial" w:hAnsi="Arial" w:cs="Arial"/>
          <w:sz w:val="22"/>
          <w:szCs w:val="22"/>
        </w:rPr>
        <w:t xml:space="preserve"> </w:t>
      </w:r>
      <w:r w:rsidR="0CFDC4B2" w:rsidRPr="1F38447F">
        <w:rPr>
          <w:rFonts w:ascii="Arial" w:eastAsia="Arial" w:hAnsi="Arial" w:cs="Arial"/>
          <w:sz w:val="22"/>
          <w:szCs w:val="22"/>
        </w:rPr>
        <w:t>and continue acting in the best interests of Unitholders</w:t>
      </w:r>
      <w:r w:rsidR="052E8950" w:rsidRPr="1F38447F">
        <w:rPr>
          <w:rFonts w:ascii="Arial" w:hAnsi="Arial" w:cs="Arial"/>
          <w:sz w:val="22"/>
          <w:szCs w:val="22"/>
        </w:rPr>
        <w:t xml:space="preserve">. </w:t>
      </w:r>
    </w:p>
    <w:p w14:paraId="653298AD" w14:textId="0D823A73" w:rsidR="00A5621B" w:rsidRPr="006B1153" w:rsidRDefault="005F09FE" w:rsidP="0002775B">
      <w:pPr>
        <w:pStyle w:val="ListParagraph"/>
        <w:numPr>
          <w:ilvl w:val="0"/>
          <w:numId w:val="10"/>
        </w:numPr>
        <w:spacing w:after="120"/>
        <w:ind w:left="360"/>
        <w:contextualSpacing w:val="0"/>
        <w:rPr>
          <w:rFonts w:ascii="Arial" w:hAnsi="Arial" w:cs="Arial"/>
          <w:sz w:val="22"/>
          <w:szCs w:val="22"/>
        </w:rPr>
      </w:pPr>
      <w:r w:rsidRPr="006B1153">
        <w:rPr>
          <w:rFonts w:ascii="Arial" w:hAnsi="Arial" w:cs="Arial"/>
          <w:sz w:val="22"/>
          <w:szCs w:val="22"/>
        </w:rPr>
        <w:t xml:space="preserve">Continuity of investment management under </w:t>
      </w:r>
      <w:r w:rsidR="00177FFE" w:rsidRPr="006B1153">
        <w:rPr>
          <w:rFonts w:ascii="Arial" w:hAnsi="Arial" w:cs="Arial"/>
          <w:sz w:val="22"/>
          <w:szCs w:val="22"/>
        </w:rPr>
        <w:t>UTCCL</w:t>
      </w:r>
      <w:r w:rsidR="00836388" w:rsidRPr="006B1153">
        <w:rPr>
          <w:rFonts w:ascii="Arial" w:hAnsi="Arial" w:cs="Arial"/>
          <w:sz w:val="22"/>
          <w:szCs w:val="22"/>
        </w:rPr>
        <w:t>:</w:t>
      </w:r>
    </w:p>
    <w:p w14:paraId="268D3E5E" w14:textId="7262CE92" w:rsidR="00477861" w:rsidRPr="006B1153" w:rsidRDefault="005F09FE" w:rsidP="00095D11">
      <w:pPr>
        <w:pStyle w:val="ListParagraph"/>
        <w:numPr>
          <w:ilvl w:val="1"/>
          <w:numId w:val="10"/>
        </w:numPr>
        <w:spacing w:after="120"/>
        <w:ind w:left="723"/>
        <w:contextualSpacing w:val="0"/>
        <w:rPr>
          <w:rFonts w:ascii="Arial" w:hAnsi="Arial" w:cs="Arial"/>
          <w:sz w:val="22"/>
          <w:szCs w:val="22"/>
        </w:rPr>
      </w:pPr>
      <w:r w:rsidRPr="006B1153">
        <w:rPr>
          <w:rFonts w:ascii="Arial" w:hAnsi="Arial" w:cs="Arial"/>
          <w:sz w:val="22"/>
          <w:szCs w:val="22"/>
        </w:rPr>
        <w:t xml:space="preserve">The transition of relevant personnel along with the PWM business (including the PWM investment team) through the appointment of UTCCL as investment manager means the Schemes are well placed to continue the investment strategies and commercial purposes on which members subscribed for interests in the Schemes. </w:t>
      </w:r>
    </w:p>
    <w:p w14:paraId="61180CD9" w14:textId="2B3A307D" w:rsidR="00A5621B" w:rsidRPr="006B1153" w:rsidRDefault="005F09FE" w:rsidP="00095D11">
      <w:pPr>
        <w:pStyle w:val="ListParagraph"/>
        <w:numPr>
          <w:ilvl w:val="1"/>
          <w:numId w:val="10"/>
        </w:numPr>
        <w:spacing w:after="120"/>
        <w:ind w:left="723"/>
        <w:contextualSpacing w:val="0"/>
        <w:rPr>
          <w:rFonts w:ascii="Arial" w:hAnsi="Arial" w:cs="Arial"/>
          <w:sz w:val="22"/>
          <w:szCs w:val="22"/>
        </w:rPr>
      </w:pPr>
      <w:r w:rsidRPr="12C219F8">
        <w:rPr>
          <w:rFonts w:ascii="Arial" w:hAnsi="Arial" w:cs="Arial"/>
          <w:sz w:val="22"/>
          <w:szCs w:val="22"/>
        </w:rPr>
        <w:t>T</w:t>
      </w:r>
      <w:r w:rsidR="00477861" w:rsidRPr="12C219F8">
        <w:rPr>
          <w:rFonts w:ascii="Arial" w:hAnsi="Arial" w:cs="Arial"/>
          <w:sz w:val="22"/>
          <w:szCs w:val="22"/>
        </w:rPr>
        <w:t xml:space="preserve">here will be no change to the underlying investment strategy or day to day operation of the Schemes </w:t>
      </w:r>
      <w:proofErr w:type="gramStart"/>
      <w:r w:rsidR="32682BFE" w:rsidRPr="12C219F8">
        <w:rPr>
          <w:rFonts w:ascii="Arial" w:hAnsi="Arial" w:cs="Arial"/>
          <w:sz w:val="22"/>
          <w:szCs w:val="22"/>
        </w:rPr>
        <w:t>as a result of</w:t>
      </w:r>
      <w:proofErr w:type="gramEnd"/>
      <w:r w:rsidR="32682BFE" w:rsidRPr="12C219F8">
        <w:rPr>
          <w:rFonts w:ascii="Arial" w:hAnsi="Arial" w:cs="Arial"/>
          <w:sz w:val="22"/>
          <w:szCs w:val="22"/>
        </w:rPr>
        <w:t xml:space="preserve"> the sale to Bain Capital, </w:t>
      </w:r>
      <w:r w:rsidR="00477861" w:rsidRPr="12C219F8">
        <w:rPr>
          <w:rFonts w:ascii="Arial" w:hAnsi="Arial" w:cs="Arial"/>
          <w:sz w:val="22"/>
          <w:szCs w:val="22"/>
        </w:rPr>
        <w:t>with the same investment expertise, processes and systems continuing to be used following the sale of PWM.  This ensures continuity of investment management capability, governance oversight and operational processes of the Schemes as well as retention of knowledge and experience.</w:t>
      </w:r>
    </w:p>
    <w:p w14:paraId="27FFA266" w14:textId="75FE8F99" w:rsidR="00A5621B" w:rsidRPr="006B1153" w:rsidRDefault="005F09FE" w:rsidP="00145378">
      <w:pPr>
        <w:pStyle w:val="ListParagraph"/>
        <w:numPr>
          <w:ilvl w:val="0"/>
          <w:numId w:val="10"/>
        </w:numPr>
        <w:spacing w:after="120"/>
        <w:ind w:left="360"/>
        <w:contextualSpacing w:val="0"/>
        <w:rPr>
          <w:rFonts w:ascii="Arial" w:hAnsi="Arial" w:cs="Arial"/>
          <w:sz w:val="22"/>
          <w:szCs w:val="22"/>
        </w:rPr>
      </w:pPr>
      <w:r w:rsidRPr="006B1153">
        <w:rPr>
          <w:rFonts w:ascii="Arial" w:hAnsi="Arial" w:cs="Arial"/>
          <w:sz w:val="22"/>
          <w:szCs w:val="22"/>
        </w:rPr>
        <w:t xml:space="preserve">The appointment of PTSL as responsible entity enables an efficient and lower-risk transition because PTSL is a related body corporate of PIML.  The transition does not require changes to systems </w:t>
      </w:r>
      <w:r w:rsidR="00211D63" w:rsidRPr="006B1153">
        <w:rPr>
          <w:rFonts w:ascii="Arial" w:hAnsi="Arial" w:cs="Arial"/>
          <w:sz w:val="22"/>
          <w:szCs w:val="22"/>
        </w:rPr>
        <w:t xml:space="preserve">(including IT systems) </w:t>
      </w:r>
      <w:r w:rsidRPr="006B1153">
        <w:rPr>
          <w:rFonts w:ascii="Arial" w:hAnsi="Arial" w:cs="Arial"/>
          <w:sz w:val="22"/>
          <w:szCs w:val="22"/>
        </w:rPr>
        <w:t xml:space="preserve">or material service providers that would be expected to occur on a transfer to an external third party. Accordingly, the </w:t>
      </w:r>
      <w:r w:rsidR="00CF5F26" w:rsidRPr="006B1153">
        <w:rPr>
          <w:rFonts w:ascii="Arial" w:hAnsi="Arial" w:cs="Arial"/>
          <w:sz w:val="22"/>
          <w:szCs w:val="22"/>
        </w:rPr>
        <w:t>a</w:t>
      </w:r>
      <w:r w:rsidRPr="006B1153">
        <w:rPr>
          <w:rFonts w:ascii="Arial" w:hAnsi="Arial" w:cs="Arial"/>
          <w:sz w:val="22"/>
          <w:szCs w:val="22"/>
        </w:rPr>
        <w:t>ppointment materially reduces operational disruption and implementation risk.</w:t>
      </w:r>
      <w:r w:rsidR="00364A00" w:rsidRPr="006B1153">
        <w:rPr>
          <w:rFonts w:ascii="Arial" w:hAnsi="Arial" w:cs="Arial"/>
          <w:sz w:val="22"/>
          <w:szCs w:val="22"/>
        </w:rPr>
        <w:t xml:space="preserve">  </w:t>
      </w:r>
      <w:r w:rsidRPr="006B1153">
        <w:rPr>
          <w:rFonts w:ascii="Arial" w:hAnsi="Arial" w:cs="Arial"/>
          <w:sz w:val="22"/>
          <w:szCs w:val="22"/>
        </w:rPr>
        <w:t>Please see the table below for details of other aspects of the Schemes that will not change.</w:t>
      </w:r>
    </w:p>
    <w:p w14:paraId="5B6A314A" w14:textId="6DEC7949" w:rsidR="009E4E5B" w:rsidRPr="006B1153" w:rsidRDefault="005F09FE" w:rsidP="00326298">
      <w:pPr>
        <w:rPr>
          <w:rFonts w:ascii="Arial" w:hAnsi="Arial" w:cs="Arial"/>
          <w:sz w:val="22"/>
          <w:szCs w:val="22"/>
        </w:rPr>
      </w:pPr>
      <w:r w:rsidRPr="006B1153">
        <w:rPr>
          <w:rFonts w:ascii="Arial" w:hAnsi="Arial" w:cs="Arial"/>
          <w:sz w:val="22"/>
          <w:szCs w:val="22"/>
        </w:rPr>
        <w:t>As a result of this Proposal</w:t>
      </w:r>
      <w:r w:rsidR="00036A18" w:rsidRPr="006B1153">
        <w:rPr>
          <w:rFonts w:ascii="Arial" w:hAnsi="Arial" w:cs="Arial"/>
          <w:sz w:val="22"/>
          <w:szCs w:val="22"/>
        </w:rPr>
        <w:t>,</w:t>
      </w:r>
      <w:r w:rsidRPr="006B1153">
        <w:rPr>
          <w:rFonts w:ascii="Arial" w:hAnsi="Arial" w:cs="Arial"/>
          <w:sz w:val="22"/>
          <w:szCs w:val="22"/>
        </w:rPr>
        <w:t xml:space="preserve"> there will be no changes to:</w:t>
      </w:r>
    </w:p>
    <w:tbl>
      <w:tblPr>
        <w:tblStyle w:val="GridTable5Dark-Accent1"/>
        <w:tblW w:w="0" w:type="auto"/>
        <w:tblLook w:val="04A0" w:firstRow="1" w:lastRow="0" w:firstColumn="1" w:lastColumn="0" w:noHBand="0" w:noVBand="1"/>
      </w:tblPr>
      <w:tblGrid>
        <w:gridCol w:w="2547"/>
        <w:gridCol w:w="6469"/>
      </w:tblGrid>
      <w:tr w:rsidR="00344826" w:rsidRPr="006B1153" w14:paraId="18F1EED3" w14:textId="77777777" w:rsidTr="0034482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47" w:type="dxa"/>
          </w:tcPr>
          <w:p w14:paraId="7139AC73" w14:textId="57031837" w:rsidR="009E4E5B" w:rsidRPr="006B1153" w:rsidRDefault="005F09FE" w:rsidP="00DC50E8">
            <w:pPr>
              <w:spacing w:before="120" w:after="120"/>
              <w:rPr>
                <w:rFonts w:ascii="Arial" w:hAnsi="Arial" w:cs="Arial"/>
                <w:sz w:val="22"/>
                <w:szCs w:val="22"/>
              </w:rPr>
            </w:pPr>
            <w:r w:rsidRPr="006B1153">
              <w:rPr>
                <w:rFonts w:ascii="Arial" w:hAnsi="Arial" w:cs="Arial"/>
                <w:sz w:val="22"/>
                <w:szCs w:val="22"/>
              </w:rPr>
              <w:t>Topic</w:t>
            </w:r>
          </w:p>
        </w:tc>
        <w:tc>
          <w:tcPr>
            <w:tcW w:w="6469" w:type="dxa"/>
          </w:tcPr>
          <w:p w14:paraId="4D56E091" w14:textId="3969263C" w:rsidR="009E4E5B" w:rsidRPr="006B1153" w:rsidRDefault="005F09FE" w:rsidP="00DC50E8">
            <w:pPr>
              <w:spacing w:before="120" w:after="12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6B1153">
              <w:rPr>
                <w:rFonts w:ascii="Arial" w:hAnsi="Arial" w:cs="Arial"/>
                <w:sz w:val="22"/>
                <w:szCs w:val="22"/>
              </w:rPr>
              <w:t>Description</w:t>
            </w:r>
          </w:p>
        </w:tc>
      </w:tr>
      <w:tr w:rsidR="00344826" w:rsidRPr="006B1153" w14:paraId="181252C5" w14:textId="77777777" w:rsidTr="00344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463C775" w14:textId="4E4F7878" w:rsidR="009E4E5B" w:rsidRPr="006B1153" w:rsidRDefault="005F09FE" w:rsidP="00DC50E8">
            <w:pPr>
              <w:spacing w:before="120" w:after="120"/>
              <w:rPr>
                <w:rFonts w:ascii="Arial" w:hAnsi="Arial" w:cs="Arial"/>
                <w:sz w:val="22"/>
                <w:szCs w:val="22"/>
              </w:rPr>
            </w:pPr>
            <w:r w:rsidRPr="006B1153">
              <w:rPr>
                <w:rFonts w:ascii="Arial" w:hAnsi="Arial" w:cs="Arial"/>
                <w:sz w:val="22"/>
                <w:szCs w:val="22"/>
              </w:rPr>
              <w:t>Fees and costs</w:t>
            </w:r>
          </w:p>
        </w:tc>
        <w:tc>
          <w:tcPr>
            <w:tcW w:w="6469" w:type="dxa"/>
            <w:shd w:val="clear" w:color="auto" w:fill="EAF6FC"/>
          </w:tcPr>
          <w:p w14:paraId="107A24DA" w14:textId="77777777" w:rsidR="009E4E5B" w:rsidRPr="006B1153" w:rsidRDefault="005F09FE" w:rsidP="00DC50E8">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B1153">
              <w:rPr>
                <w:rFonts w:ascii="Arial" w:hAnsi="Arial" w:cs="Arial"/>
                <w:sz w:val="22"/>
                <w:szCs w:val="22"/>
              </w:rPr>
              <w:t xml:space="preserve">There will be no changes to the fees or expenses charged to </w:t>
            </w:r>
            <w:r w:rsidR="008750B4" w:rsidRPr="006B1153">
              <w:rPr>
                <w:rFonts w:ascii="Arial" w:hAnsi="Arial" w:cs="Arial"/>
                <w:sz w:val="22"/>
                <w:szCs w:val="22"/>
              </w:rPr>
              <w:t>Unitholders</w:t>
            </w:r>
            <w:r w:rsidR="009B1558" w:rsidRPr="006B1153">
              <w:rPr>
                <w:rFonts w:ascii="Arial" w:hAnsi="Arial" w:cs="Arial"/>
                <w:sz w:val="22"/>
                <w:szCs w:val="22"/>
              </w:rPr>
              <w:t>.</w:t>
            </w:r>
          </w:p>
          <w:p w14:paraId="52E78CD3" w14:textId="06A3E349" w:rsidR="009B1558" w:rsidRPr="006B1153" w:rsidRDefault="005F09FE" w:rsidP="00DC50E8">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B1153">
              <w:rPr>
                <w:rFonts w:ascii="Arial" w:hAnsi="Arial" w:cs="Arial"/>
                <w:sz w:val="22"/>
                <w:szCs w:val="22"/>
              </w:rPr>
              <w:t>The costs associated with implementing the change (including any tax or stamp duty payable) will be borne by Perpetual and not charged to the Schemes or Unitholders.</w:t>
            </w:r>
          </w:p>
        </w:tc>
      </w:tr>
      <w:tr w:rsidR="00344826" w:rsidRPr="006B1153" w14:paraId="2A1B7483" w14:textId="77777777" w:rsidTr="00344826">
        <w:tc>
          <w:tcPr>
            <w:cnfStyle w:val="001000000000" w:firstRow="0" w:lastRow="0" w:firstColumn="1" w:lastColumn="0" w:oddVBand="0" w:evenVBand="0" w:oddHBand="0" w:evenHBand="0" w:firstRowFirstColumn="0" w:firstRowLastColumn="0" w:lastRowFirstColumn="0" w:lastRowLastColumn="0"/>
            <w:tcW w:w="2547" w:type="dxa"/>
          </w:tcPr>
          <w:p w14:paraId="2D96A214" w14:textId="35080DE6" w:rsidR="009E4E5B" w:rsidRPr="006B1153" w:rsidRDefault="005F09FE" w:rsidP="00DC50E8">
            <w:pPr>
              <w:spacing w:before="120" w:after="120"/>
              <w:rPr>
                <w:rFonts w:ascii="Arial" w:hAnsi="Arial" w:cs="Arial"/>
                <w:sz w:val="22"/>
                <w:szCs w:val="22"/>
              </w:rPr>
            </w:pPr>
            <w:r w:rsidRPr="006B1153">
              <w:rPr>
                <w:rFonts w:ascii="Arial" w:hAnsi="Arial" w:cs="Arial"/>
                <w:sz w:val="22"/>
                <w:szCs w:val="22"/>
              </w:rPr>
              <w:lastRenderedPageBreak/>
              <w:t>Unitholder</w:t>
            </w:r>
            <w:r w:rsidR="00146231" w:rsidRPr="006B1153">
              <w:rPr>
                <w:rFonts w:ascii="Arial" w:hAnsi="Arial" w:cs="Arial"/>
                <w:sz w:val="22"/>
                <w:szCs w:val="22"/>
              </w:rPr>
              <w:t xml:space="preserve"> distributions</w:t>
            </w:r>
          </w:p>
        </w:tc>
        <w:tc>
          <w:tcPr>
            <w:tcW w:w="6469" w:type="dxa"/>
            <w:shd w:val="clear" w:color="auto" w:fill="EAF6FC"/>
          </w:tcPr>
          <w:p w14:paraId="28DC6500" w14:textId="008800F2" w:rsidR="009E4E5B" w:rsidRPr="006B1153" w:rsidRDefault="005F09FE" w:rsidP="00DC50E8">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B1153">
              <w:rPr>
                <w:rFonts w:ascii="Arial" w:hAnsi="Arial" w:cs="Arial"/>
                <w:sz w:val="22"/>
                <w:szCs w:val="22"/>
              </w:rPr>
              <w:t xml:space="preserve">There will be no changes to </w:t>
            </w:r>
            <w:r w:rsidR="003C7B46" w:rsidRPr="006B1153">
              <w:rPr>
                <w:rFonts w:ascii="Arial" w:hAnsi="Arial" w:cs="Arial"/>
                <w:sz w:val="22"/>
                <w:szCs w:val="22"/>
              </w:rPr>
              <w:t>Unitholders’</w:t>
            </w:r>
            <w:r w:rsidRPr="006B1153">
              <w:rPr>
                <w:rFonts w:ascii="Arial" w:hAnsi="Arial" w:cs="Arial"/>
                <w:sz w:val="22"/>
                <w:szCs w:val="22"/>
              </w:rPr>
              <w:t xml:space="preserve"> distribution entitlements</w:t>
            </w:r>
            <w:r w:rsidR="00432EB8" w:rsidRPr="006B1153">
              <w:rPr>
                <w:rFonts w:ascii="Arial" w:hAnsi="Arial" w:cs="Arial"/>
                <w:sz w:val="22"/>
                <w:szCs w:val="22"/>
              </w:rPr>
              <w:t>.</w:t>
            </w:r>
          </w:p>
        </w:tc>
      </w:tr>
      <w:tr w:rsidR="00344826" w:rsidRPr="006B1153" w14:paraId="0D70AF88" w14:textId="77777777" w:rsidTr="00344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109A5B5" w14:textId="6508576E" w:rsidR="00146231" w:rsidRPr="006B1153" w:rsidRDefault="005F09FE" w:rsidP="00DC50E8">
            <w:pPr>
              <w:spacing w:before="120" w:after="120"/>
              <w:rPr>
                <w:rFonts w:ascii="Arial" w:hAnsi="Arial" w:cs="Arial"/>
                <w:sz w:val="22"/>
                <w:szCs w:val="22"/>
              </w:rPr>
            </w:pPr>
            <w:r w:rsidRPr="006B1153">
              <w:rPr>
                <w:rFonts w:ascii="Arial" w:hAnsi="Arial" w:cs="Arial"/>
                <w:sz w:val="22"/>
                <w:szCs w:val="22"/>
              </w:rPr>
              <w:t>Unitholder rights</w:t>
            </w:r>
          </w:p>
        </w:tc>
        <w:tc>
          <w:tcPr>
            <w:tcW w:w="6469" w:type="dxa"/>
            <w:shd w:val="clear" w:color="auto" w:fill="EAF6FC"/>
          </w:tcPr>
          <w:p w14:paraId="0A26CC1A" w14:textId="41D7DB64" w:rsidR="00146231" w:rsidRPr="006B1153" w:rsidRDefault="005F09FE" w:rsidP="00DC50E8">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B1153">
              <w:rPr>
                <w:rFonts w:ascii="Arial" w:hAnsi="Arial" w:cs="Arial"/>
                <w:sz w:val="22"/>
                <w:szCs w:val="22"/>
              </w:rPr>
              <w:t>T</w:t>
            </w:r>
            <w:r w:rsidR="008750B4" w:rsidRPr="006B1153">
              <w:rPr>
                <w:rFonts w:ascii="Arial" w:hAnsi="Arial" w:cs="Arial"/>
                <w:sz w:val="22"/>
                <w:szCs w:val="22"/>
              </w:rPr>
              <w:t xml:space="preserve">here will be no changes to </w:t>
            </w:r>
            <w:r w:rsidR="003C7B46" w:rsidRPr="006B1153">
              <w:rPr>
                <w:rFonts w:ascii="Arial" w:hAnsi="Arial" w:cs="Arial"/>
                <w:sz w:val="22"/>
                <w:szCs w:val="22"/>
              </w:rPr>
              <w:t xml:space="preserve">Unitholders’ </w:t>
            </w:r>
            <w:r w:rsidR="008750B4" w:rsidRPr="006B1153">
              <w:rPr>
                <w:rFonts w:ascii="Arial" w:hAnsi="Arial" w:cs="Arial"/>
                <w:sz w:val="22"/>
                <w:szCs w:val="22"/>
              </w:rPr>
              <w:t>rights under the constitution</w:t>
            </w:r>
            <w:r w:rsidR="003C7B46" w:rsidRPr="006B1153">
              <w:rPr>
                <w:rFonts w:ascii="Arial" w:hAnsi="Arial" w:cs="Arial"/>
                <w:sz w:val="22"/>
                <w:szCs w:val="22"/>
              </w:rPr>
              <w:t>s</w:t>
            </w:r>
            <w:r w:rsidR="008750B4" w:rsidRPr="006B1153">
              <w:rPr>
                <w:rFonts w:ascii="Arial" w:hAnsi="Arial" w:cs="Arial"/>
                <w:sz w:val="22"/>
                <w:szCs w:val="22"/>
              </w:rPr>
              <w:t xml:space="preserve"> of the </w:t>
            </w:r>
            <w:r w:rsidR="003C7B46" w:rsidRPr="006B1153">
              <w:rPr>
                <w:rFonts w:ascii="Arial" w:hAnsi="Arial" w:cs="Arial"/>
                <w:sz w:val="22"/>
                <w:szCs w:val="22"/>
              </w:rPr>
              <w:t>Schemes</w:t>
            </w:r>
            <w:r w:rsidRPr="006B1153">
              <w:rPr>
                <w:rFonts w:ascii="Arial" w:hAnsi="Arial" w:cs="Arial"/>
                <w:sz w:val="22"/>
                <w:szCs w:val="22"/>
              </w:rPr>
              <w:t>.</w:t>
            </w:r>
          </w:p>
        </w:tc>
      </w:tr>
      <w:tr w:rsidR="00344826" w:rsidRPr="006B1153" w14:paraId="4DCD8236" w14:textId="77777777" w:rsidTr="00344826">
        <w:tc>
          <w:tcPr>
            <w:cnfStyle w:val="001000000000" w:firstRow="0" w:lastRow="0" w:firstColumn="1" w:lastColumn="0" w:oddVBand="0" w:evenVBand="0" w:oddHBand="0" w:evenHBand="0" w:firstRowFirstColumn="0" w:firstRowLastColumn="0" w:lastRowFirstColumn="0" w:lastRowLastColumn="0"/>
            <w:tcW w:w="2547" w:type="dxa"/>
          </w:tcPr>
          <w:p w14:paraId="4D209883" w14:textId="04CA01F0" w:rsidR="00146231" w:rsidRPr="006B1153" w:rsidRDefault="005F09FE" w:rsidP="00DC50E8">
            <w:pPr>
              <w:spacing w:before="120" w:after="120"/>
              <w:rPr>
                <w:rFonts w:ascii="Arial" w:hAnsi="Arial" w:cs="Arial"/>
                <w:sz w:val="22"/>
                <w:szCs w:val="22"/>
              </w:rPr>
            </w:pPr>
            <w:r w:rsidRPr="006B1153">
              <w:rPr>
                <w:rFonts w:ascii="Arial" w:hAnsi="Arial" w:cs="Arial"/>
                <w:sz w:val="22"/>
                <w:szCs w:val="22"/>
              </w:rPr>
              <w:t xml:space="preserve">Investment </w:t>
            </w:r>
            <w:r w:rsidR="00614243" w:rsidRPr="006B1153">
              <w:rPr>
                <w:rFonts w:ascii="Arial" w:hAnsi="Arial" w:cs="Arial"/>
                <w:sz w:val="22"/>
                <w:szCs w:val="22"/>
              </w:rPr>
              <w:t>manager</w:t>
            </w:r>
          </w:p>
        </w:tc>
        <w:tc>
          <w:tcPr>
            <w:tcW w:w="6469" w:type="dxa"/>
            <w:shd w:val="clear" w:color="auto" w:fill="EAF6FC"/>
          </w:tcPr>
          <w:p w14:paraId="7687AB8F" w14:textId="09626F26" w:rsidR="00146231" w:rsidRPr="006B1153" w:rsidRDefault="005F09FE" w:rsidP="00DC50E8">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B1153">
              <w:rPr>
                <w:rFonts w:ascii="Arial" w:hAnsi="Arial" w:cs="Arial"/>
                <w:sz w:val="22"/>
                <w:szCs w:val="22"/>
              </w:rPr>
              <w:t xml:space="preserve">The </w:t>
            </w:r>
            <w:r w:rsidR="00614243" w:rsidRPr="006B1153">
              <w:rPr>
                <w:rFonts w:ascii="Arial" w:hAnsi="Arial" w:cs="Arial"/>
                <w:sz w:val="22"/>
                <w:szCs w:val="22"/>
              </w:rPr>
              <w:t>PWM</w:t>
            </w:r>
            <w:r w:rsidRPr="006B1153">
              <w:rPr>
                <w:rFonts w:ascii="Arial" w:hAnsi="Arial" w:cs="Arial"/>
                <w:sz w:val="22"/>
                <w:szCs w:val="22"/>
              </w:rPr>
              <w:t xml:space="preserve"> team</w:t>
            </w:r>
            <w:r w:rsidR="00614243" w:rsidRPr="006B1153">
              <w:rPr>
                <w:rFonts w:ascii="Arial" w:hAnsi="Arial" w:cs="Arial"/>
                <w:sz w:val="22"/>
                <w:szCs w:val="22"/>
              </w:rPr>
              <w:t xml:space="preserve">, </w:t>
            </w:r>
            <w:r w:rsidRPr="006B1153">
              <w:rPr>
                <w:rFonts w:ascii="Arial" w:hAnsi="Arial" w:cs="Arial"/>
                <w:sz w:val="22"/>
                <w:szCs w:val="22"/>
              </w:rPr>
              <w:t xml:space="preserve">through </w:t>
            </w:r>
            <w:r w:rsidR="00614243" w:rsidRPr="006B1153">
              <w:rPr>
                <w:rFonts w:ascii="Arial" w:hAnsi="Arial" w:cs="Arial"/>
                <w:sz w:val="22"/>
                <w:szCs w:val="22"/>
              </w:rPr>
              <w:t>the investment manager UTCCL, will continue to select the underlying investment managers and there will be no change to the way the Schemes are managed</w:t>
            </w:r>
            <w:r w:rsidR="00432EB8" w:rsidRPr="006B1153">
              <w:rPr>
                <w:rFonts w:ascii="Arial" w:hAnsi="Arial" w:cs="Arial"/>
                <w:sz w:val="22"/>
                <w:szCs w:val="22"/>
              </w:rPr>
              <w:t>.</w:t>
            </w:r>
          </w:p>
        </w:tc>
      </w:tr>
      <w:tr w:rsidR="00344826" w:rsidRPr="006B1153" w14:paraId="4B2FFBF9" w14:textId="77777777" w:rsidTr="00344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2BAB6FB" w14:textId="251EECE5" w:rsidR="00146231" w:rsidRPr="006B1153" w:rsidRDefault="005F09FE" w:rsidP="00DC50E8">
            <w:pPr>
              <w:spacing w:before="120" w:after="120"/>
              <w:rPr>
                <w:rFonts w:ascii="Arial" w:hAnsi="Arial" w:cs="Arial"/>
                <w:sz w:val="22"/>
                <w:szCs w:val="22"/>
              </w:rPr>
            </w:pPr>
            <w:r w:rsidRPr="006B1153">
              <w:rPr>
                <w:rFonts w:ascii="Arial" w:hAnsi="Arial" w:cs="Arial"/>
                <w:sz w:val="22"/>
                <w:szCs w:val="22"/>
              </w:rPr>
              <w:t>Key service providers</w:t>
            </w:r>
          </w:p>
        </w:tc>
        <w:tc>
          <w:tcPr>
            <w:tcW w:w="6469" w:type="dxa"/>
            <w:shd w:val="clear" w:color="auto" w:fill="EAF6FC"/>
          </w:tcPr>
          <w:p w14:paraId="200A6E23" w14:textId="757DDA6C" w:rsidR="00146231" w:rsidRPr="006B1153" w:rsidRDefault="005F09FE" w:rsidP="00DC50E8">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B1153">
              <w:rPr>
                <w:rFonts w:ascii="Arial" w:hAnsi="Arial" w:cs="Arial"/>
                <w:sz w:val="22"/>
                <w:szCs w:val="22"/>
              </w:rPr>
              <w:t>There will be no change to the Schemes’ key service providers</w:t>
            </w:r>
            <w:r w:rsidR="00F64F5B" w:rsidRPr="006B1153">
              <w:rPr>
                <w:rFonts w:ascii="Arial" w:hAnsi="Arial" w:cs="Arial"/>
                <w:sz w:val="22"/>
                <w:szCs w:val="22"/>
              </w:rPr>
              <w:t>, including the custodian and unit registrar</w:t>
            </w:r>
            <w:r w:rsidR="00432EB8" w:rsidRPr="006B1153">
              <w:rPr>
                <w:rFonts w:ascii="Arial" w:hAnsi="Arial" w:cs="Arial"/>
                <w:sz w:val="22"/>
                <w:szCs w:val="22"/>
              </w:rPr>
              <w:t>.</w:t>
            </w:r>
          </w:p>
        </w:tc>
      </w:tr>
    </w:tbl>
    <w:p w14:paraId="717872CF" w14:textId="45F7A08B" w:rsidR="00987187" w:rsidRPr="006B1153" w:rsidRDefault="005F09FE" w:rsidP="00987187">
      <w:pPr>
        <w:pStyle w:val="Heading3"/>
        <w:rPr>
          <w:rFonts w:ascii="Arial" w:hAnsi="Arial" w:cs="Arial"/>
        </w:rPr>
      </w:pPr>
      <w:r w:rsidRPr="006B1153">
        <w:rPr>
          <w:rFonts w:ascii="Arial" w:hAnsi="Arial" w:cs="Arial"/>
        </w:rPr>
        <w:t>Disadvantages of the Proposal</w:t>
      </w:r>
    </w:p>
    <w:p w14:paraId="70497626" w14:textId="695F35D3" w:rsidR="00987187" w:rsidRPr="006B1153" w:rsidRDefault="005F09FE" w:rsidP="00987187">
      <w:pPr>
        <w:spacing w:before="240"/>
        <w:rPr>
          <w:rFonts w:ascii="Arial" w:hAnsi="Arial" w:cs="Arial"/>
          <w:sz w:val="22"/>
          <w:szCs w:val="22"/>
        </w:rPr>
      </w:pPr>
      <w:r w:rsidRPr="006B1153">
        <w:rPr>
          <w:rFonts w:ascii="Arial" w:hAnsi="Arial" w:cs="Arial"/>
          <w:sz w:val="22"/>
          <w:szCs w:val="22"/>
        </w:rPr>
        <w:t xml:space="preserve">PIML has not identified any </w:t>
      </w:r>
      <w:r w:rsidR="00CA23C3" w:rsidRPr="006B1153">
        <w:rPr>
          <w:rFonts w:ascii="Arial" w:hAnsi="Arial" w:cs="Arial"/>
          <w:sz w:val="22"/>
          <w:szCs w:val="22"/>
        </w:rPr>
        <w:t xml:space="preserve">material </w:t>
      </w:r>
      <w:r w:rsidR="00382244" w:rsidRPr="006B1153">
        <w:rPr>
          <w:rFonts w:ascii="Arial" w:hAnsi="Arial" w:cs="Arial"/>
          <w:sz w:val="22"/>
          <w:szCs w:val="22"/>
        </w:rPr>
        <w:t xml:space="preserve">disadvantages </w:t>
      </w:r>
      <w:r w:rsidR="00CA23C3" w:rsidRPr="006B1153">
        <w:rPr>
          <w:rFonts w:ascii="Arial" w:hAnsi="Arial" w:cs="Arial"/>
          <w:sz w:val="22"/>
          <w:szCs w:val="22"/>
        </w:rPr>
        <w:t xml:space="preserve">or </w:t>
      </w:r>
      <w:r w:rsidR="00382244" w:rsidRPr="006B1153">
        <w:rPr>
          <w:rFonts w:ascii="Arial" w:hAnsi="Arial" w:cs="Arial"/>
          <w:sz w:val="22"/>
          <w:szCs w:val="22"/>
        </w:rPr>
        <w:t xml:space="preserve">risks in relation to the Proposal.  </w:t>
      </w:r>
    </w:p>
    <w:p w14:paraId="2202F3A2" w14:textId="2DD2D448" w:rsidR="00E02469" w:rsidRPr="006B1153" w:rsidRDefault="005F09FE" w:rsidP="0002775B">
      <w:pPr>
        <w:spacing w:before="240"/>
        <w:rPr>
          <w:rFonts w:ascii="Arial" w:hAnsi="Arial" w:cs="Arial"/>
          <w:sz w:val="22"/>
          <w:szCs w:val="22"/>
        </w:rPr>
      </w:pPr>
      <w:r w:rsidRPr="006B1153">
        <w:rPr>
          <w:rFonts w:ascii="Arial" w:hAnsi="Arial" w:cs="Arial"/>
          <w:sz w:val="22"/>
          <w:szCs w:val="22"/>
        </w:rPr>
        <w:t xml:space="preserve">Having taken into consideration the </w:t>
      </w:r>
      <w:r w:rsidR="00685721" w:rsidRPr="006B1153">
        <w:rPr>
          <w:rFonts w:ascii="Arial" w:hAnsi="Arial" w:cs="Arial"/>
          <w:sz w:val="22"/>
          <w:szCs w:val="22"/>
        </w:rPr>
        <w:t xml:space="preserve">factors </w:t>
      </w:r>
      <w:r w:rsidRPr="006B1153">
        <w:rPr>
          <w:rFonts w:ascii="Arial" w:hAnsi="Arial" w:cs="Arial"/>
          <w:sz w:val="22"/>
          <w:szCs w:val="22"/>
        </w:rPr>
        <w:t>above, the PIML Board has determined that the Proposal is in the best interests of Unitholders and recommends that you support the change in responsible entity.</w:t>
      </w:r>
    </w:p>
    <w:p w14:paraId="5668D81D" w14:textId="36492A91" w:rsidR="00E02469" w:rsidRPr="006B1153" w:rsidRDefault="005F09FE" w:rsidP="0002775B">
      <w:pPr>
        <w:pStyle w:val="Heading2"/>
        <w:numPr>
          <w:ilvl w:val="0"/>
          <w:numId w:val="13"/>
        </w:numPr>
        <w:ind w:left="360"/>
        <w:rPr>
          <w:rFonts w:ascii="Arial" w:hAnsi="Arial" w:cs="Arial"/>
        </w:rPr>
      </w:pPr>
      <w:r w:rsidRPr="006B1153">
        <w:rPr>
          <w:rFonts w:ascii="Arial" w:hAnsi="Arial" w:cs="Arial"/>
        </w:rPr>
        <w:t>Unitholders’ right to request a vote</w:t>
      </w:r>
    </w:p>
    <w:p w14:paraId="3CAD2A3F" w14:textId="78D9AA05" w:rsidR="00E02469" w:rsidRPr="006B1153" w:rsidRDefault="005F09FE" w:rsidP="27094010">
      <w:pPr>
        <w:rPr>
          <w:rFonts w:ascii="Arial" w:hAnsi="Arial" w:cs="Arial"/>
          <w:sz w:val="22"/>
          <w:szCs w:val="22"/>
        </w:rPr>
      </w:pPr>
      <w:r w:rsidRPr="006B1153">
        <w:rPr>
          <w:rFonts w:ascii="Arial" w:hAnsi="Arial" w:cs="Arial"/>
          <w:b/>
          <w:bCs/>
          <w:sz w:val="22"/>
          <w:szCs w:val="22"/>
          <w:u w:val="single"/>
        </w:rPr>
        <w:t>PIML recommends that you support the proposed change of responsible entity of the Schemes.</w:t>
      </w:r>
    </w:p>
    <w:p w14:paraId="79A548AF" w14:textId="2D908F52" w:rsidR="00632B60" w:rsidRPr="006B1153" w:rsidRDefault="005F09FE" w:rsidP="27094010">
      <w:pPr>
        <w:rPr>
          <w:rFonts w:ascii="Arial" w:hAnsi="Arial" w:cs="Arial"/>
          <w:b/>
          <w:bCs/>
          <w:sz w:val="22"/>
          <w:szCs w:val="22"/>
        </w:rPr>
      </w:pPr>
      <w:r w:rsidRPr="006B1153">
        <w:rPr>
          <w:rFonts w:ascii="Arial" w:hAnsi="Arial" w:cs="Arial"/>
          <w:b/>
          <w:bCs/>
          <w:sz w:val="22"/>
          <w:szCs w:val="22"/>
        </w:rPr>
        <w:t xml:space="preserve">If you </w:t>
      </w:r>
      <w:r w:rsidR="006277C1" w:rsidRPr="006B1153">
        <w:rPr>
          <w:rFonts w:ascii="Arial" w:hAnsi="Arial" w:cs="Arial"/>
          <w:b/>
          <w:bCs/>
          <w:sz w:val="22"/>
          <w:szCs w:val="22"/>
        </w:rPr>
        <w:t>have no objection to the proposed change, you do not need to do anything.</w:t>
      </w:r>
    </w:p>
    <w:p w14:paraId="5C6841D0" w14:textId="2C324663" w:rsidR="005E7B61" w:rsidRPr="006B1153" w:rsidRDefault="005F09FE" w:rsidP="27094010">
      <w:pPr>
        <w:rPr>
          <w:rFonts w:ascii="Arial" w:hAnsi="Arial" w:cs="Arial"/>
          <w:sz w:val="22"/>
          <w:szCs w:val="22"/>
        </w:rPr>
      </w:pPr>
      <w:r w:rsidRPr="719940DB">
        <w:rPr>
          <w:rFonts w:ascii="Arial" w:hAnsi="Arial" w:cs="Arial"/>
          <w:sz w:val="22"/>
          <w:szCs w:val="22"/>
        </w:rPr>
        <w:t xml:space="preserve">However, if you would like the proposed replacement of PIML with PTSL to be put to a vote of Unitholders, you </w:t>
      </w:r>
      <w:r w:rsidR="00685721" w:rsidRPr="719940DB">
        <w:rPr>
          <w:rFonts w:ascii="Arial" w:hAnsi="Arial" w:cs="Arial"/>
          <w:sz w:val="22"/>
          <w:szCs w:val="22"/>
        </w:rPr>
        <w:t xml:space="preserve">can </w:t>
      </w:r>
      <w:r w:rsidRPr="719940DB">
        <w:rPr>
          <w:rFonts w:ascii="Arial" w:hAnsi="Arial" w:cs="Arial"/>
          <w:sz w:val="22"/>
          <w:szCs w:val="22"/>
        </w:rPr>
        <w:t>notify PIML by completing the Form attached to this Notice and sending it to</w:t>
      </w:r>
      <w:r w:rsidR="75458910" w:rsidRPr="719940DB">
        <w:rPr>
          <w:rFonts w:ascii="Arial" w:hAnsi="Arial" w:cs="Arial"/>
          <w:sz w:val="22"/>
          <w:szCs w:val="22"/>
        </w:rPr>
        <w:t xml:space="preserve"> Perpetual Investments, Reply Paid 4171, SYDNEY NSW 2001 or </w:t>
      </w:r>
      <w:hyperlink r:id="rId13" w:history="1">
        <w:r w:rsidR="7B9DAC27" w:rsidRPr="719940DB">
          <w:rPr>
            <w:rStyle w:val="Hyperlink"/>
          </w:rPr>
          <w:t>investor.relations@perpetual.com.au.</w:t>
        </w:r>
      </w:hyperlink>
    </w:p>
    <w:p w14:paraId="77F2B79D" w14:textId="19BDB97B" w:rsidR="005E7B61" w:rsidRPr="006B1153" w:rsidRDefault="005F09FE" w:rsidP="005E7B61">
      <w:pPr>
        <w:rPr>
          <w:rFonts w:ascii="Arial" w:hAnsi="Arial" w:cs="Arial"/>
          <w:sz w:val="22"/>
          <w:szCs w:val="22"/>
        </w:rPr>
      </w:pPr>
      <w:r w:rsidRPr="006B1153">
        <w:rPr>
          <w:rFonts w:ascii="Arial" w:hAnsi="Arial" w:cs="Arial"/>
          <w:sz w:val="22"/>
          <w:szCs w:val="22"/>
        </w:rPr>
        <w:t xml:space="preserve">If either of the following conditions are met, </w:t>
      </w:r>
      <w:r w:rsidR="0007215D" w:rsidRPr="006B1153">
        <w:rPr>
          <w:rFonts w:ascii="Arial" w:hAnsi="Arial" w:cs="Arial"/>
          <w:sz w:val="22"/>
          <w:szCs w:val="22"/>
        </w:rPr>
        <w:t>PIML</w:t>
      </w:r>
      <w:r w:rsidRPr="006B1153">
        <w:rPr>
          <w:rFonts w:ascii="Arial" w:hAnsi="Arial" w:cs="Arial"/>
          <w:sz w:val="22"/>
          <w:szCs w:val="22"/>
        </w:rPr>
        <w:t xml:space="preserve"> will arrange a postal vote on the </w:t>
      </w:r>
      <w:r w:rsidR="00685721" w:rsidRPr="006B1153">
        <w:rPr>
          <w:rFonts w:ascii="Arial" w:hAnsi="Arial" w:cs="Arial"/>
          <w:sz w:val="22"/>
          <w:szCs w:val="22"/>
        </w:rPr>
        <w:t>change of responsible entity</w:t>
      </w:r>
      <w:r w:rsidRPr="006B1153">
        <w:rPr>
          <w:rFonts w:ascii="Arial" w:hAnsi="Arial" w:cs="Arial"/>
          <w:sz w:val="22"/>
          <w:szCs w:val="22"/>
        </w:rPr>
        <w:t>:</w:t>
      </w:r>
    </w:p>
    <w:p w14:paraId="357AFCB2" w14:textId="56770A05" w:rsidR="005E7B61" w:rsidRPr="006B1153" w:rsidRDefault="005F09FE" w:rsidP="0002775B">
      <w:pPr>
        <w:pStyle w:val="ListParagraph"/>
        <w:numPr>
          <w:ilvl w:val="0"/>
          <w:numId w:val="10"/>
        </w:numPr>
        <w:spacing w:after="120"/>
        <w:ind w:left="360"/>
        <w:contextualSpacing w:val="0"/>
        <w:rPr>
          <w:rFonts w:ascii="Arial" w:hAnsi="Arial" w:cs="Arial"/>
          <w:sz w:val="22"/>
          <w:szCs w:val="22"/>
        </w:rPr>
      </w:pPr>
      <w:r w:rsidRPr="006B1153">
        <w:rPr>
          <w:rFonts w:ascii="Arial" w:hAnsi="Arial" w:cs="Arial"/>
          <w:sz w:val="22"/>
          <w:szCs w:val="22"/>
        </w:rPr>
        <w:t>At least 100 Unitholders who are entitled to vote</w:t>
      </w:r>
      <w:r w:rsidRPr="006B1153">
        <w:rPr>
          <w:rStyle w:val="FootnoteReference"/>
          <w:rFonts w:ascii="Arial" w:hAnsi="Arial" w:cs="Arial"/>
          <w:sz w:val="22"/>
          <w:szCs w:val="22"/>
        </w:rPr>
        <w:footnoteReference w:id="1"/>
      </w:r>
      <w:r w:rsidRPr="006B1153">
        <w:rPr>
          <w:rFonts w:ascii="Arial" w:hAnsi="Arial" w:cs="Arial"/>
          <w:sz w:val="22"/>
          <w:szCs w:val="22"/>
        </w:rPr>
        <w:t xml:space="preserve"> ask for a vote on the proposed change: or</w:t>
      </w:r>
    </w:p>
    <w:p w14:paraId="4A3CF97A" w14:textId="3A47933D" w:rsidR="005E7B61" w:rsidRPr="006B1153" w:rsidRDefault="005F09FE" w:rsidP="0002775B">
      <w:pPr>
        <w:pStyle w:val="ListParagraph"/>
        <w:numPr>
          <w:ilvl w:val="0"/>
          <w:numId w:val="10"/>
        </w:numPr>
        <w:spacing w:after="120"/>
        <w:ind w:left="360"/>
        <w:contextualSpacing w:val="0"/>
        <w:rPr>
          <w:rFonts w:ascii="Arial" w:hAnsi="Arial" w:cs="Arial"/>
          <w:sz w:val="22"/>
          <w:szCs w:val="22"/>
        </w:rPr>
      </w:pPr>
      <w:r w:rsidRPr="006B1153">
        <w:rPr>
          <w:rFonts w:ascii="Arial" w:hAnsi="Arial" w:cs="Arial"/>
          <w:sz w:val="22"/>
          <w:szCs w:val="22"/>
        </w:rPr>
        <w:t>Unitholders who together hold at least 5% of the total value of the interests held by Unitholders who would be entitled to vote if the Proposal were put to a Meeting of Unitholders, ask for a vote on the proposed change.</w:t>
      </w:r>
    </w:p>
    <w:p w14:paraId="15DDF678" w14:textId="36594328" w:rsidR="00A409B0" w:rsidRPr="006B1153" w:rsidRDefault="005F09FE" w:rsidP="005E7B61">
      <w:pPr>
        <w:rPr>
          <w:rFonts w:ascii="Arial" w:hAnsi="Arial" w:cs="Arial"/>
          <w:sz w:val="22"/>
          <w:szCs w:val="22"/>
        </w:rPr>
      </w:pPr>
      <w:r w:rsidRPr="006B1153">
        <w:rPr>
          <w:rFonts w:ascii="Arial" w:hAnsi="Arial" w:cs="Arial"/>
          <w:sz w:val="22"/>
          <w:szCs w:val="22"/>
        </w:rPr>
        <w:t xml:space="preserve">Your request (in the Form attached) that the change of </w:t>
      </w:r>
      <w:r w:rsidR="00E40E6B" w:rsidRPr="006B1153">
        <w:rPr>
          <w:rFonts w:ascii="Arial" w:hAnsi="Arial" w:cs="Arial"/>
          <w:sz w:val="22"/>
          <w:szCs w:val="22"/>
        </w:rPr>
        <w:t>responsible entity</w:t>
      </w:r>
      <w:r w:rsidRPr="006B1153">
        <w:rPr>
          <w:rFonts w:ascii="Arial" w:hAnsi="Arial" w:cs="Arial"/>
          <w:sz w:val="22"/>
          <w:szCs w:val="22"/>
        </w:rPr>
        <w:t xml:space="preserve"> be put to a vote, must be received by </w:t>
      </w:r>
      <w:r w:rsidR="00E40E6B" w:rsidRPr="006B1153">
        <w:rPr>
          <w:rFonts w:ascii="Arial" w:hAnsi="Arial" w:cs="Arial"/>
          <w:sz w:val="22"/>
          <w:szCs w:val="22"/>
        </w:rPr>
        <w:t>PIML</w:t>
      </w:r>
      <w:r w:rsidRPr="006B1153">
        <w:rPr>
          <w:rFonts w:ascii="Arial" w:hAnsi="Arial" w:cs="Arial"/>
          <w:sz w:val="22"/>
          <w:szCs w:val="22"/>
        </w:rPr>
        <w:t xml:space="preserve"> at the above address by </w:t>
      </w:r>
      <w:r w:rsidR="00DE2BCA" w:rsidRPr="006B1153">
        <w:rPr>
          <w:rFonts w:ascii="Arial" w:hAnsi="Arial" w:cs="Arial"/>
          <w:sz w:val="22"/>
          <w:szCs w:val="22"/>
        </w:rPr>
        <w:t>11.59</w:t>
      </w:r>
      <w:r w:rsidRPr="006B1153">
        <w:rPr>
          <w:rFonts w:ascii="Arial" w:hAnsi="Arial" w:cs="Arial"/>
          <w:sz w:val="22"/>
          <w:szCs w:val="22"/>
        </w:rPr>
        <w:t xml:space="preserve">pm (AEDT) on </w:t>
      </w:r>
      <w:r w:rsidR="00E40E6B" w:rsidRPr="006B1153">
        <w:rPr>
          <w:rFonts w:ascii="Arial" w:hAnsi="Arial" w:cs="Arial"/>
          <w:sz w:val="22"/>
          <w:szCs w:val="22"/>
        </w:rPr>
        <w:t xml:space="preserve">28 October </w:t>
      </w:r>
      <w:r w:rsidRPr="006B1153">
        <w:rPr>
          <w:rFonts w:ascii="Arial" w:hAnsi="Arial" w:cs="Arial"/>
          <w:sz w:val="22"/>
          <w:szCs w:val="22"/>
        </w:rPr>
        <w:t>202</w:t>
      </w:r>
      <w:r w:rsidR="00E40E6B" w:rsidRPr="006B1153">
        <w:rPr>
          <w:rFonts w:ascii="Arial" w:hAnsi="Arial" w:cs="Arial"/>
          <w:sz w:val="22"/>
          <w:szCs w:val="22"/>
        </w:rPr>
        <w:t>6</w:t>
      </w:r>
      <w:r w:rsidRPr="006B1153">
        <w:rPr>
          <w:rFonts w:ascii="Arial" w:hAnsi="Arial" w:cs="Arial"/>
          <w:sz w:val="22"/>
          <w:szCs w:val="22"/>
        </w:rPr>
        <w:t xml:space="preserve"> to be valid. </w:t>
      </w:r>
    </w:p>
    <w:p w14:paraId="08D8F8BA" w14:textId="389C1850" w:rsidR="005E7B61" w:rsidRPr="006B1153" w:rsidRDefault="005F09FE" w:rsidP="005E7B61">
      <w:pPr>
        <w:rPr>
          <w:rFonts w:ascii="Arial" w:hAnsi="Arial" w:cs="Arial"/>
          <w:sz w:val="22"/>
          <w:szCs w:val="22"/>
        </w:rPr>
      </w:pPr>
      <w:r w:rsidRPr="006B1153">
        <w:rPr>
          <w:rFonts w:ascii="Arial" w:hAnsi="Arial" w:cs="Arial"/>
          <w:sz w:val="22"/>
          <w:szCs w:val="22"/>
        </w:rPr>
        <w:lastRenderedPageBreak/>
        <w:t xml:space="preserve">If </w:t>
      </w:r>
      <w:r w:rsidR="00685721" w:rsidRPr="006B1153">
        <w:rPr>
          <w:rFonts w:ascii="Arial" w:hAnsi="Arial" w:cs="Arial"/>
          <w:sz w:val="22"/>
          <w:szCs w:val="22"/>
        </w:rPr>
        <w:t>the above conditions for a postal vote are not met</w:t>
      </w:r>
      <w:r w:rsidRPr="006B1153">
        <w:rPr>
          <w:rFonts w:ascii="Arial" w:hAnsi="Arial" w:cs="Arial"/>
          <w:sz w:val="22"/>
          <w:szCs w:val="22"/>
        </w:rPr>
        <w:t xml:space="preserve"> the change of </w:t>
      </w:r>
      <w:r w:rsidR="00F537EB" w:rsidRPr="006B1153">
        <w:rPr>
          <w:rFonts w:ascii="Arial" w:hAnsi="Arial" w:cs="Arial"/>
          <w:sz w:val="22"/>
          <w:szCs w:val="22"/>
        </w:rPr>
        <w:t xml:space="preserve">responsible entity </w:t>
      </w:r>
      <w:r w:rsidR="00685721" w:rsidRPr="006B1153">
        <w:rPr>
          <w:rFonts w:ascii="Arial" w:hAnsi="Arial" w:cs="Arial"/>
          <w:sz w:val="22"/>
          <w:szCs w:val="22"/>
        </w:rPr>
        <w:t>will occur</w:t>
      </w:r>
      <w:r w:rsidRPr="006B1153">
        <w:rPr>
          <w:rFonts w:ascii="Arial" w:hAnsi="Arial" w:cs="Arial"/>
          <w:sz w:val="22"/>
          <w:szCs w:val="22"/>
        </w:rPr>
        <w:t>.</w:t>
      </w:r>
    </w:p>
    <w:p w14:paraId="3841CA85" w14:textId="77777777" w:rsidR="00675356" w:rsidRPr="006B1153" w:rsidRDefault="005F09FE" w:rsidP="00675356">
      <w:pPr>
        <w:pStyle w:val="Heading4"/>
        <w:rPr>
          <w:rFonts w:ascii="Arial" w:hAnsi="Arial" w:cs="Arial"/>
        </w:rPr>
      </w:pPr>
      <w:r w:rsidRPr="006B1153">
        <w:rPr>
          <w:rFonts w:ascii="Arial" w:hAnsi="Arial" w:cs="Arial"/>
        </w:rPr>
        <w:t>What happens if no vote is required?</w:t>
      </w:r>
    </w:p>
    <w:p w14:paraId="4F0327B8" w14:textId="3C8A96B8" w:rsidR="00675356" w:rsidRPr="006B1153" w:rsidRDefault="005F09FE" w:rsidP="00675356">
      <w:pPr>
        <w:rPr>
          <w:rFonts w:ascii="Arial" w:hAnsi="Arial" w:cs="Arial"/>
          <w:sz w:val="22"/>
          <w:szCs w:val="22"/>
        </w:rPr>
      </w:pPr>
      <w:r w:rsidRPr="006B1153">
        <w:rPr>
          <w:rFonts w:ascii="Arial" w:hAnsi="Arial" w:cs="Arial"/>
          <w:sz w:val="22"/>
          <w:szCs w:val="22"/>
        </w:rPr>
        <w:t xml:space="preserve">Under the terms of the ASIC relief, unless the necessary number of requests for a vote referred to in section 5 have been received </w:t>
      </w:r>
      <w:r w:rsidR="00685721" w:rsidRPr="006B1153">
        <w:rPr>
          <w:rFonts w:ascii="Arial" w:hAnsi="Arial" w:cs="Arial"/>
          <w:sz w:val="22"/>
          <w:szCs w:val="22"/>
        </w:rPr>
        <w:t xml:space="preserve">in respect of a Scheme </w:t>
      </w:r>
      <w:r w:rsidRPr="006B1153">
        <w:rPr>
          <w:rFonts w:ascii="Arial" w:hAnsi="Arial" w:cs="Arial"/>
          <w:sz w:val="22"/>
          <w:szCs w:val="22"/>
        </w:rPr>
        <w:t>by the due date, then the Proposal will proceed</w:t>
      </w:r>
      <w:r w:rsidR="00685721" w:rsidRPr="006B1153">
        <w:rPr>
          <w:rFonts w:ascii="Arial" w:hAnsi="Arial" w:cs="Arial"/>
          <w:sz w:val="22"/>
          <w:szCs w:val="22"/>
        </w:rPr>
        <w:t xml:space="preserve"> for that Scheme</w:t>
      </w:r>
      <w:r w:rsidRPr="006B1153">
        <w:rPr>
          <w:rFonts w:ascii="Arial" w:hAnsi="Arial" w:cs="Arial"/>
          <w:sz w:val="22"/>
          <w:szCs w:val="22"/>
        </w:rPr>
        <w:t>. PIML must lodge a notice with ASIC asking it to alter the record of the Scheme</w:t>
      </w:r>
      <w:r w:rsidR="00685721" w:rsidRPr="006B1153">
        <w:rPr>
          <w:rFonts w:ascii="Arial" w:hAnsi="Arial" w:cs="Arial"/>
          <w:sz w:val="22"/>
          <w:szCs w:val="22"/>
        </w:rPr>
        <w:t>’</w:t>
      </w:r>
      <w:r w:rsidRPr="006B1153">
        <w:rPr>
          <w:rFonts w:ascii="Arial" w:hAnsi="Arial" w:cs="Arial"/>
          <w:sz w:val="22"/>
          <w:szCs w:val="22"/>
        </w:rPr>
        <w:t>s registration to name PTSL as the Scheme</w:t>
      </w:r>
      <w:r w:rsidR="00685721" w:rsidRPr="006B1153">
        <w:rPr>
          <w:rFonts w:ascii="Arial" w:hAnsi="Arial" w:cs="Arial"/>
          <w:sz w:val="22"/>
          <w:szCs w:val="22"/>
        </w:rPr>
        <w:t>’</w:t>
      </w:r>
      <w:r w:rsidRPr="006B1153">
        <w:rPr>
          <w:rFonts w:ascii="Arial" w:hAnsi="Arial" w:cs="Arial"/>
          <w:sz w:val="22"/>
          <w:szCs w:val="22"/>
        </w:rPr>
        <w:t xml:space="preserve">s appointed responsible entity. The ASIC notice will request for the change of responsible entity to be effective on or around 30 October 2026. </w:t>
      </w:r>
    </w:p>
    <w:p w14:paraId="4717A672" w14:textId="3A52856E" w:rsidR="00675356" w:rsidRPr="006B1153" w:rsidRDefault="005F09FE" w:rsidP="00675356">
      <w:pPr>
        <w:rPr>
          <w:rFonts w:ascii="Arial" w:hAnsi="Arial" w:cs="Arial"/>
          <w:sz w:val="22"/>
          <w:szCs w:val="22"/>
        </w:rPr>
      </w:pPr>
      <w:r w:rsidRPr="006B1153">
        <w:rPr>
          <w:rFonts w:ascii="Arial" w:hAnsi="Arial" w:cs="Arial"/>
          <w:sz w:val="22"/>
          <w:szCs w:val="22"/>
        </w:rPr>
        <w:t xml:space="preserve">When the record is altered by ASIC, </w:t>
      </w:r>
      <w:r w:rsidR="00771252" w:rsidRPr="006B1153">
        <w:rPr>
          <w:rFonts w:ascii="Arial" w:hAnsi="Arial" w:cs="Arial"/>
          <w:sz w:val="22"/>
          <w:szCs w:val="22"/>
        </w:rPr>
        <w:t xml:space="preserve">generally speaking </w:t>
      </w:r>
      <w:r w:rsidRPr="006B1153">
        <w:rPr>
          <w:rFonts w:ascii="Arial" w:hAnsi="Arial" w:cs="Arial"/>
          <w:sz w:val="22"/>
          <w:szCs w:val="22"/>
        </w:rPr>
        <w:t>all the rights, liabilities, and obligations of PIML (as the outgoing responsible entity) in relation to the Schemes will become the rights, liabilities and obligations of PTSL as the new responsible entity</w:t>
      </w:r>
      <w:r w:rsidR="00771252" w:rsidRPr="006B1153">
        <w:rPr>
          <w:rFonts w:ascii="Arial" w:hAnsi="Arial" w:cs="Arial"/>
          <w:sz w:val="22"/>
          <w:szCs w:val="22"/>
        </w:rPr>
        <w:t xml:space="preserve"> (other than rights to fees and indemnities that arose before the change)</w:t>
      </w:r>
      <w:r w:rsidRPr="006B1153">
        <w:rPr>
          <w:rFonts w:ascii="Arial" w:hAnsi="Arial" w:cs="Arial"/>
          <w:sz w:val="22"/>
          <w:szCs w:val="22"/>
        </w:rPr>
        <w:t xml:space="preserve">. The business and activities of the Schemes will remain the same as at present. </w:t>
      </w:r>
    </w:p>
    <w:p w14:paraId="3B3C0487" w14:textId="77777777" w:rsidR="00DD2465" w:rsidRPr="006B1153" w:rsidRDefault="005F09FE" w:rsidP="0002775B">
      <w:pPr>
        <w:pStyle w:val="Heading4"/>
        <w:rPr>
          <w:rFonts w:ascii="Arial" w:hAnsi="Arial" w:cs="Arial"/>
        </w:rPr>
      </w:pPr>
      <w:r w:rsidRPr="006B1153">
        <w:rPr>
          <w:rFonts w:ascii="Arial" w:hAnsi="Arial" w:cs="Arial"/>
        </w:rPr>
        <w:t>What happens if a vote is called?</w:t>
      </w:r>
    </w:p>
    <w:p w14:paraId="08868EE1" w14:textId="7FCA3DDB" w:rsidR="00DD2465" w:rsidRPr="006B1153" w:rsidRDefault="005F09FE" w:rsidP="00DD2465">
      <w:pPr>
        <w:rPr>
          <w:rFonts w:ascii="Arial" w:hAnsi="Arial" w:cs="Arial"/>
          <w:sz w:val="22"/>
          <w:szCs w:val="22"/>
        </w:rPr>
      </w:pPr>
      <w:r w:rsidRPr="12C219F8">
        <w:rPr>
          <w:rFonts w:ascii="Arial" w:hAnsi="Arial" w:cs="Arial"/>
          <w:sz w:val="22"/>
          <w:szCs w:val="22"/>
        </w:rPr>
        <w:t xml:space="preserve">If Unitholders call for a vote in accordance with the above requirements, </w:t>
      </w:r>
      <w:r w:rsidR="001F7686" w:rsidRPr="12C219F8">
        <w:rPr>
          <w:rFonts w:ascii="Arial" w:hAnsi="Arial" w:cs="Arial"/>
          <w:sz w:val="22"/>
          <w:szCs w:val="22"/>
        </w:rPr>
        <w:t>PIML</w:t>
      </w:r>
      <w:r w:rsidRPr="12C219F8">
        <w:rPr>
          <w:rFonts w:ascii="Arial" w:hAnsi="Arial" w:cs="Arial"/>
          <w:sz w:val="22"/>
          <w:szCs w:val="22"/>
        </w:rPr>
        <w:t xml:space="preserve"> will </w:t>
      </w:r>
      <w:r w:rsidR="00327A68" w:rsidRPr="12C219F8">
        <w:rPr>
          <w:rFonts w:ascii="Arial" w:hAnsi="Arial" w:cs="Arial"/>
          <w:sz w:val="22"/>
          <w:szCs w:val="22"/>
        </w:rPr>
        <w:t xml:space="preserve">arrange </w:t>
      </w:r>
      <w:r w:rsidRPr="12C219F8">
        <w:rPr>
          <w:rFonts w:ascii="Arial" w:hAnsi="Arial" w:cs="Arial"/>
          <w:sz w:val="22"/>
          <w:szCs w:val="22"/>
        </w:rPr>
        <w:t>a postal vote and will notify Unitholders accordingly.</w:t>
      </w:r>
    </w:p>
    <w:p w14:paraId="076D1C6C" w14:textId="7FE7FE4C" w:rsidR="00544681" w:rsidRPr="006B1153" w:rsidRDefault="005F09FE" w:rsidP="0002775B">
      <w:pPr>
        <w:pStyle w:val="Heading2"/>
        <w:numPr>
          <w:ilvl w:val="0"/>
          <w:numId w:val="13"/>
        </w:numPr>
        <w:ind w:left="360"/>
        <w:rPr>
          <w:rFonts w:ascii="Arial" w:hAnsi="Arial" w:cs="Arial"/>
        </w:rPr>
      </w:pPr>
      <w:r w:rsidRPr="006B1153">
        <w:rPr>
          <w:rFonts w:ascii="Arial" w:hAnsi="Arial" w:cs="Arial"/>
        </w:rPr>
        <w:t xml:space="preserve">Further information and enquiries </w:t>
      </w:r>
    </w:p>
    <w:p w14:paraId="23935A3F" w14:textId="61DA7A44" w:rsidR="00AF7003" w:rsidRPr="006B1153" w:rsidRDefault="005F09FE">
      <w:pPr>
        <w:rPr>
          <w:rFonts w:ascii="Arial" w:hAnsi="Arial" w:cs="Arial"/>
          <w:sz w:val="22"/>
          <w:szCs w:val="22"/>
        </w:rPr>
      </w:pPr>
      <w:r w:rsidRPr="12C219F8">
        <w:rPr>
          <w:rFonts w:ascii="Arial" w:hAnsi="Arial" w:cs="Arial"/>
          <w:sz w:val="22"/>
          <w:szCs w:val="22"/>
        </w:rPr>
        <w:t xml:space="preserve">If you have any questions about the </w:t>
      </w:r>
      <w:r w:rsidR="00B20E1B" w:rsidRPr="12C219F8">
        <w:rPr>
          <w:rFonts w:ascii="Arial" w:hAnsi="Arial" w:cs="Arial"/>
          <w:sz w:val="22"/>
          <w:szCs w:val="22"/>
        </w:rPr>
        <w:t>P</w:t>
      </w:r>
      <w:r w:rsidRPr="12C219F8">
        <w:rPr>
          <w:rFonts w:ascii="Arial" w:hAnsi="Arial" w:cs="Arial"/>
          <w:sz w:val="22"/>
          <w:szCs w:val="22"/>
        </w:rPr>
        <w:t>ropos</w:t>
      </w:r>
      <w:r w:rsidR="00B20E1B" w:rsidRPr="12C219F8">
        <w:rPr>
          <w:rFonts w:ascii="Arial" w:hAnsi="Arial" w:cs="Arial"/>
          <w:sz w:val="22"/>
          <w:szCs w:val="22"/>
        </w:rPr>
        <w:t>al</w:t>
      </w:r>
      <w:r w:rsidRPr="12C219F8">
        <w:rPr>
          <w:rFonts w:ascii="Arial" w:hAnsi="Arial" w:cs="Arial"/>
          <w:sz w:val="22"/>
          <w:szCs w:val="22"/>
        </w:rPr>
        <w:t xml:space="preserve">, please contact </w:t>
      </w:r>
      <w:r w:rsidR="00084CFE" w:rsidRPr="12C219F8">
        <w:rPr>
          <w:rFonts w:ascii="Arial" w:hAnsi="Arial" w:cs="Arial"/>
          <w:sz w:val="22"/>
          <w:szCs w:val="22"/>
        </w:rPr>
        <w:t xml:space="preserve">the </w:t>
      </w:r>
      <w:r w:rsidR="260D78E4" w:rsidRPr="12C219F8">
        <w:rPr>
          <w:rFonts w:ascii="Arial" w:hAnsi="Arial" w:cs="Arial"/>
          <w:sz w:val="22"/>
          <w:szCs w:val="22"/>
        </w:rPr>
        <w:t>registrar</w:t>
      </w:r>
      <w:r w:rsidR="00084CFE" w:rsidRPr="12C219F8">
        <w:rPr>
          <w:rFonts w:ascii="Arial" w:hAnsi="Arial" w:cs="Arial"/>
          <w:sz w:val="22"/>
          <w:szCs w:val="22"/>
        </w:rPr>
        <w:t xml:space="preserve">, MUFG on </w:t>
      </w:r>
      <w:r w:rsidR="009B0399" w:rsidRPr="12C219F8">
        <w:rPr>
          <w:rFonts w:ascii="Arial" w:hAnsi="Arial" w:cs="Arial"/>
          <w:sz w:val="22"/>
          <w:szCs w:val="22"/>
        </w:rPr>
        <w:t>1800 677 648</w:t>
      </w:r>
      <w:r w:rsidRPr="12C219F8">
        <w:rPr>
          <w:rFonts w:ascii="Arial" w:hAnsi="Arial" w:cs="Arial"/>
          <w:sz w:val="22"/>
          <w:szCs w:val="22"/>
        </w:rPr>
        <w:t>.</w:t>
      </w:r>
    </w:p>
    <w:p w14:paraId="5B23F792" w14:textId="75C971F9" w:rsidR="00DD2465" w:rsidRPr="006B1153" w:rsidRDefault="005F09FE" w:rsidP="00544681">
      <w:pPr>
        <w:rPr>
          <w:rFonts w:ascii="Arial" w:hAnsi="Arial" w:cs="Arial"/>
          <w:sz w:val="22"/>
          <w:szCs w:val="22"/>
        </w:rPr>
      </w:pPr>
      <w:r w:rsidRPr="12C219F8">
        <w:rPr>
          <w:rFonts w:ascii="Arial" w:hAnsi="Arial" w:cs="Arial"/>
          <w:sz w:val="22"/>
          <w:szCs w:val="22"/>
        </w:rPr>
        <w:t xml:space="preserve">Up to date information regarding the proposed timing of the retirement of </w:t>
      </w:r>
      <w:r w:rsidR="007D3D66" w:rsidRPr="12C219F8">
        <w:rPr>
          <w:rFonts w:ascii="Arial" w:hAnsi="Arial" w:cs="Arial"/>
          <w:sz w:val="22"/>
          <w:szCs w:val="22"/>
        </w:rPr>
        <w:t>PIML</w:t>
      </w:r>
      <w:r w:rsidRPr="12C219F8">
        <w:rPr>
          <w:rFonts w:ascii="Arial" w:hAnsi="Arial" w:cs="Arial"/>
          <w:sz w:val="22"/>
          <w:szCs w:val="22"/>
        </w:rPr>
        <w:t xml:space="preserve"> and information on the manner of the retirement</w:t>
      </w:r>
      <w:r w:rsidR="0093559E" w:rsidRPr="12C219F8">
        <w:rPr>
          <w:rFonts w:ascii="Arial" w:hAnsi="Arial" w:cs="Arial"/>
          <w:sz w:val="22"/>
          <w:szCs w:val="22"/>
        </w:rPr>
        <w:t xml:space="preserve"> </w:t>
      </w:r>
      <w:r w:rsidRPr="12C219F8">
        <w:rPr>
          <w:rFonts w:ascii="Arial" w:hAnsi="Arial" w:cs="Arial"/>
          <w:sz w:val="22"/>
          <w:szCs w:val="22"/>
        </w:rPr>
        <w:t>is available on the</w:t>
      </w:r>
      <w:r w:rsidR="002C5129">
        <w:rPr>
          <w:rFonts w:ascii="Arial" w:hAnsi="Arial" w:cs="Arial"/>
          <w:sz w:val="22"/>
          <w:szCs w:val="22"/>
        </w:rPr>
        <w:t xml:space="preserve"> Perpetual website at </w:t>
      </w:r>
      <w:hyperlink r:id="rId14" w:history="1">
        <w:r w:rsidR="00750CB2" w:rsidRPr="003F5621">
          <w:rPr>
            <w:rStyle w:val="Hyperlink"/>
            <w:rFonts w:ascii="Arial" w:hAnsi="Arial" w:cs="Arial"/>
            <w:sz w:val="22"/>
            <w:szCs w:val="22"/>
          </w:rPr>
          <w:t>www.perpetual.com.au/member-</w:t>
        </w:r>
        <w:r w:rsidR="003F5621" w:rsidRPr="003F5621">
          <w:rPr>
            <w:rStyle w:val="Hyperlink"/>
            <w:rFonts w:ascii="Arial" w:hAnsi="Arial" w:cs="Arial"/>
            <w:sz w:val="22"/>
            <w:szCs w:val="22"/>
          </w:rPr>
          <w:t>notice</w:t>
        </w:r>
      </w:hyperlink>
      <w:r w:rsidRPr="12C219F8">
        <w:rPr>
          <w:rFonts w:ascii="Arial" w:hAnsi="Arial" w:cs="Arial"/>
          <w:sz w:val="22"/>
          <w:szCs w:val="22"/>
        </w:rPr>
        <w:t>.</w:t>
      </w:r>
    </w:p>
    <w:p w14:paraId="48B86D0E" w14:textId="38AEFCFB" w:rsidR="27094010" w:rsidRPr="006B1153" w:rsidRDefault="27094010" w:rsidP="27094010">
      <w:pPr>
        <w:rPr>
          <w:rFonts w:ascii="Arial" w:hAnsi="Arial" w:cs="Arial"/>
          <w:sz w:val="22"/>
          <w:szCs w:val="22"/>
          <w:highlight w:val="yellow"/>
        </w:rPr>
      </w:pPr>
    </w:p>
    <w:p w14:paraId="0A212235" w14:textId="27F6F3B8" w:rsidR="00C8453B" w:rsidRPr="006B1153" w:rsidRDefault="005F09FE">
      <w:pPr>
        <w:rPr>
          <w:rFonts w:ascii="Arial" w:hAnsi="Arial" w:cs="Arial"/>
          <w:sz w:val="22"/>
          <w:szCs w:val="22"/>
          <w:highlight w:val="yellow"/>
        </w:rPr>
      </w:pPr>
      <w:r w:rsidRPr="006B1153">
        <w:rPr>
          <w:rFonts w:ascii="Arial" w:hAnsi="Arial" w:cs="Arial"/>
          <w:sz w:val="22"/>
          <w:szCs w:val="22"/>
          <w:highlight w:val="yellow"/>
        </w:rPr>
        <w:br w:type="page"/>
      </w:r>
    </w:p>
    <w:p w14:paraId="47F0A020" w14:textId="2CF10B7E" w:rsidR="27094010" w:rsidRPr="006B1153" w:rsidRDefault="005F09FE" w:rsidP="00C8453B">
      <w:pPr>
        <w:pStyle w:val="Heading1"/>
        <w:rPr>
          <w:rFonts w:ascii="Arial" w:hAnsi="Arial" w:cs="Arial"/>
        </w:rPr>
      </w:pPr>
      <w:r w:rsidRPr="006B1153">
        <w:rPr>
          <w:rFonts w:ascii="Arial" w:hAnsi="Arial" w:cs="Arial"/>
        </w:rPr>
        <w:lastRenderedPageBreak/>
        <w:t>Annexure A - Schemes</w:t>
      </w:r>
    </w:p>
    <w:tbl>
      <w:tblPr>
        <w:tblW w:w="5000" w:type="pct"/>
        <w:tblInd w:w="-98" w:type="dxa"/>
        <w:tblCellMar>
          <w:left w:w="0" w:type="dxa"/>
          <w:right w:w="0" w:type="dxa"/>
        </w:tblCellMar>
        <w:tblLook w:val="04A0" w:firstRow="1" w:lastRow="0" w:firstColumn="1" w:lastColumn="0" w:noHBand="0" w:noVBand="1"/>
      </w:tblPr>
      <w:tblGrid>
        <w:gridCol w:w="6609"/>
        <w:gridCol w:w="2397"/>
      </w:tblGrid>
      <w:tr w:rsidR="00344826" w:rsidRPr="006B1153" w14:paraId="74FE2EFC" w14:textId="77777777" w:rsidTr="00F56E5C">
        <w:tc>
          <w:tcPr>
            <w:tcW w:w="3669" w:type="pct"/>
            <w:tcBorders>
              <w:top w:val="single" w:sz="8" w:space="0" w:color="auto"/>
              <w:left w:val="single" w:sz="8" w:space="0" w:color="auto"/>
              <w:bottom w:val="single" w:sz="8" w:space="0" w:color="auto"/>
              <w:right w:val="single" w:sz="8" w:space="0" w:color="auto"/>
            </w:tcBorders>
            <w:shd w:val="clear" w:color="auto" w:fill="DAE9F7"/>
          </w:tcPr>
          <w:p w14:paraId="1DEA3637" w14:textId="26872C72" w:rsidR="00F56E5C" w:rsidRPr="006B1153" w:rsidRDefault="005F09FE" w:rsidP="00DC50E8">
            <w:pPr>
              <w:pStyle w:val="BodyText"/>
              <w:ind w:left="709"/>
              <w:rPr>
                <w:rFonts w:ascii="Arial" w:hAnsi="Arial" w:cs="Arial"/>
                <w:b/>
                <w:bCs/>
                <w:color w:val="auto"/>
                <w:sz w:val="22"/>
                <w:szCs w:val="22"/>
              </w:rPr>
            </w:pPr>
            <w:r w:rsidRPr="006B1153">
              <w:rPr>
                <w:rFonts w:ascii="Arial" w:hAnsi="Arial" w:cs="Arial"/>
                <w:b/>
                <w:bCs/>
                <w:color w:val="auto"/>
                <w:sz w:val="22"/>
                <w:szCs w:val="22"/>
              </w:rPr>
              <w:t>Scheme Name</w:t>
            </w:r>
          </w:p>
        </w:tc>
        <w:tc>
          <w:tcPr>
            <w:tcW w:w="1331" w:type="pct"/>
            <w:tcBorders>
              <w:top w:val="single" w:sz="8" w:space="0" w:color="auto"/>
              <w:left w:val="nil"/>
              <w:bottom w:val="single" w:sz="8" w:space="0" w:color="auto"/>
              <w:right w:val="single" w:sz="8" w:space="0" w:color="auto"/>
            </w:tcBorders>
            <w:shd w:val="clear" w:color="auto" w:fill="DAE9F7"/>
            <w:tcMar>
              <w:top w:w="0" w:type="dxa"/>
              <w:left w:w="108" w:type="dxa"/>
              <w:bottom w:w="0" w:type="dxa"/>
              <w:right w:w="108" w:type="dxa"/>
            </w:tcMar>
            <w:hideMark/>
          </w:tcPr>
          <w:p w14:paraId="3E704B1B" w14:textId="77777777" w:rsidR="00F56E5C" w:rsidRPr="006B1153" w:rsidRDefault="005F09FE" w:rsidP="00DC50E8">
            <w:pPr>
              <w:pStyle w:val="BodyText"/>
              <w:ind w:left="709"/>
              <w:rPr>
                <w:rFonts w:ascii="Arial" w:hAnsi="Arial" w:cs="Arial"/>
                <w:b/>
                <w:bCs/>
                <w:color w:val="auto"/>
                <w:sz w:val="22"/>
                <w:szCs w:val="22"/>
              </w:rPr>
            </w:pPr>
            <w:r w:rsidRPr="006B1153">
              <w:rPr>
                <w:rFonts w:ascii="Arial" w:hAnsi="Arial" w:cs="Arial"/>
                <w:b/>
                <w:bCs/>
                <w:color w:val="auto"/>
                <w:sz w:val="22"/>
                <w:szCs w:val="22"/>
              </w:rPr>
              <w:t>ARSN</w:t>
            </w:r>
          </w:p>
        </w:tc>
      </w:tr>
      <w:tr w:rsidR="00344826" w:rsidRPr="006B1153" w14:paraId="6F031D24" w14:textId="77777777" w:rsidTr="00F56E5C">
        <w:tc>
          <w:tcPr>
            <w:tcW w:w="3669" w:type="pct"/>
            <w:tcBorders>
              <w:top w:val="nil"/>
              <w:left w:val="single" w:sz="8" w:space="0" w:color="auto"/>
              <w:bottom w:val="single" w:sz="8" w:space="0" w:color="auto"/>
              <w:right w:val="single" w:sz="8" w:space="0" w:color="auto"/>
            </w:tcBorders>
          </w:tcPr>
          <w:p w14:paraId="565D7421" w14:textId="7F0355F3"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Charitable and Community Invest</w:t>
            </w:r>
            <w:r w:rsidR="001D02A7" w:rsidRPr="006B1153">
              <w:rPr>
                <w:rFonts w:ascii="Arial" w:hAnsi="Arial" w:cs="Arial"/>
                <w:color w:val="auto"/>
                <w:sz w:val="22"/>
                <w:szCs w:val="22"/>
              </w:rPr>
              <w:t>or</w:t>
            </w:r>
            <w:r w:rsidRPr="006B1153">
              <w:rPr>
                <w:rFonts w:ascii="Arial" w:hAnsi="Arial" w:cs="Arial"/>
                <w:color w:val="auto"/>
                <w:sz w:val="22"/>
                <w:szCs w:val="22"/>
              </w:rPr>
              <w:t xml:space="preserve">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6FBADED2"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123 379 135</w:t>
            </w:r>
          </w:p>
        </w:tc>
      </w:tr>
      <w:tr w:rsidR="00344826" w:rsidRPr="006B1153" w14:paraId="5C287B04" w14:textId="77777777" w:rsidTr="00F56E5C">
        <w:tc>
          <w:tcPr>
            <w:tcW w:w="3669" w:type="pct"/>
            <w:tcBorders>
              <w:top w:val="nil"/>
              <w:left w:val="single" w:sz="8" w:space="0" w:color="auto"/>
              <w:bottom w:val="single" w:sz="8" w:space="0" w:color="auto"/>
              <w:right w:val="single" w:sz="8" w:space="0" w:color="auto"/>
            </w:tcBorders>
          </w:tcPr>
          <w:p w14:paraId="6581DBD9"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Charitable Endowment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2DD4EA2D"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147 080 377</w:t>
            </w:r>
          </w:p>
        </w:tc>
      </w:tr>
      <w:tr w:rsidR="00344826" w:rsidRPr="006B1153" w14:paraId="4C258662" w14:textId="77777777" w:rsidTr="00F56E5C">
        <w:tc>
          <w:tcPr>
            <w:tcW w:w="3669" w:type="pct"/>
            <w:tcBorders>
              <w:top w:val="nil"/>
              <w:left w:val="single" w:sz="8" w:space="0" w:color="auto"/>
              <w:bottom w:val="single" w:sz="8" w:space="0" w:color="auto"/>
              <w:right w:val="single" w:sz="8" w:space="0" w:color="auto"/>
            </w:tcBorders>
          </w:tcPr>
          <w:p w14:paraId="18042AE9"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RI Australian Share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54FB6A30"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679 842 212</w:t>
            </w:r>
          </w:p>
        </w:tc>
      </w:tr>
      <w:tr w:rsidR="00344826" w:rsidRPr="006B1153" w14:paraId="7966D0B7" w14:textId="77777777" w:rsidTr="00F56E5C">
        <w:tc>
          <w:tcPr>
            <w:tcW w:w="3669" w:type="pct"/>
            <w:tcBorders>
              <w:top w:val="nil"/>
              <w:left w:val="single" w:sz="8" w:space="0" w:color="auto"/>
              <w:bottom w:val="single" w:sz="8" w:space="0" w:color="auto"/>
              <w:right w:val="single" w:sz="8" w:space="0" w:color="auto"/>
            </w:tcBorders>
          </w:tcPr>
          <w:p w14:paraId="56A13A5D"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RI International Share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3F60A355"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679 841 671</w:t>
            </w:r>
          </w:p>
        </w:tc>
      </w:tr>
      <w:tr w:rsidR="00344826" w:rsidRPr="006B1153" w14:paraId="001AFCFC" w14:textId="77777777" w:rsidTr="00F56E5C">
        <w:tc>
          <w:tcPr>
            <w:tcW w:w="3669" w:type="pct"/>
            <w:tcBorders>
              <w:top w:val="nil"/>
              <w:left w:val="single" w:sz="8" w:space="0" w:color="auto"/>
              <w:bottom w:val="single" w:sz="8" w:space="0" w:color="auto"/>
              <w:right w:val="single" w:sz="8" w:space="0" w:color="auto"/>
            </w:tcBorders>
          </w:tcPr>
          <w:p w14:paraId="7861EF58"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RI Fixed Income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58F668B0" w14:textId="2C269E53" w:rsidR="00F56E5C" w:rsidRPr="006B1153" w:rsidRDefault="005F09FE" w:rsidP="00CB69F4">
            <w:pPr>
              <w:pStyle w:val="BodyText"/>
              <w:jc w:val="center"/>
              <w:rPr>
                <w:rFonts w:ascii="Arial" w:hAnsi="Arial" w:cs="Arial"/>
                <w:color w:val="auto"/>
                <w:sz w:val="22"/>
                <w:szCs w:val="22"/>
              </w:rPr>
            </w:pPr>
            <w:r w:rsidRPr="006B1153">
              <w:rPr>
                <w:rFonts w:ascii="Arial" w:hAnsi="Arial" w:cs="Arial"/>
                <w:color w:val="auto"/>
                <w:sz w:val="22"/>
                <w:szCs w:val="22"/>
              </w:rPr>
              <w:t>679 842 034</w:t>
            </w:r>
          </w:p>
        </w:tc>
      </w:tr>
      <w:tr w:rsidR="00344826" w:rsidRPr="006B1153" w14:paraId="3269E2B8" w14:textId="77777777" w:rsidTr="00F56E5C">
        <w:tc>
          <w:tcPr>
            <w:tcW w:w="3669" w:type="pct"/>
            <w:tcBorders>
              <w:top w:val="nil"/>
              <w:left w:val="single" w:sz="8" w:space="0" w:color="auto"/>
              <w:bottom w:val="single" w:sz="8" w:space="0" w:color="auto"/>
              <w:right w:val="single" w:sz="8" w:space="0" w:color="auto"/>
            </w:tcBorders>
          </w:tcPr>
          <w:p w14:paraId="2668093E"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Australian Share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6808BDE5"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098 776 026</w:t>
            </w:r>
          </w:p>
        </w:tc>
      </w:tr>
      <w:tr w:rsidR="00344826" w:rsidRPr="006B1153" w14:paraId="2E6AAC7C" w14:textId="77777777" w:rsidTr="00F56E5C">
        <w:tc>
          <w:tcPr>
            <w:tcW w:w="3669" w:type="pct"/>
            <w:tcBorders>
              <w:top w:val="nil"/>
              <w:left w:val="single" w:sz="8" w:space="0" w:color="auto"/>
              <w:bottom w:val="single" w:sz="8" w:space="0" w:color="auto"/>
              <w:right w:val="single" w:sz="8" w:space="0" w:color="auto"/>
            </w:tcBorders>
          </w:tcPr>
          <w:p w14:paraId="232B7D9E"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Fixed Income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5DB97281"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098 776 179</w:t>
            </w:r>
          </w:p>
        </w:tc>
      </w:tr>
      <w:tr w:rsidR="00344826" w:rsidRPr="006B1153" w14:paraId="45FC82F2" w14:textId="77777777" w:rsidTr="00F56E5C">
        <w:tc>
          <w:tcPr>
            <w:tcW w:w="3669" w:type="pct"/>
            <w:tcBorders>
              <w:top w:val="nil"/>
              <w:left w:val="single" w:sz="8" w:space="0" w:color="auto"/>
              <w:bottom w:val="single" w:sz="8" w:space="0" w:color="auto"/>
              <w:right w:val="single" w:sz="8" w:space="0" w:color="auto"/>
            </w:tcBorders>
          </w:tcPr>
          <w:p w14:paraId="4D67E0EC"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International Share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0F297F12" w14:textId="6A8D5AF3" w:rsidR="00F56E5C" w:rsidRPr="006B1153" w:rsidRDefault="005F09FE" w:rsidP="00CB69F4">
            <w:pPr>
              <w:pStyle w:val="BodyText"/>
              <w:jc w:val="center"/>
              <w:rPr>
                <w:rFonts w:ascii="Arial" w:hAnsi="Arial" w:cs="Arial"/>
                <w:color w:val="auto"/>
                <w:sz w:val="22"/>
                <w:szCs w:val="22"/>
              </w:rPr>
            </w:pPr>
            <w:r w:rsidRPr="006B1153">
              <w:rPr>
                <w:rFonts w:ascii="Arial" w:hAnsi="Arial" w:cs="Arial"/>
                <w:color w:val="auto"/>
                <w:sz w:val="22"/>
                <w:szCs w:val="22"/>
              </w:rPr>
              <w:t>098 776 115</w:t>
            </w:r>
          </w:p>
        </w:tc>
      </w:tr>
      <w:tr w:rsidR="00344826" w:rsidRPr="006B1153" w14:paraId="483CB914" w14:textId="77777777" w:rsidTr="00F56E5C">
        <w:tc>
          <w:tcPr>
            <w:tcW w:w="3669" w:type="pct"/>
            <w:tcBorders>
              <w:top w:val="nil"/>
              <w:left w:val="single" w:sz="8" w:space="0" w:color="auto"/>
              <w:bottom w:val="single" w:sz="8" w:space="0" w:color="auto"/>
              <w:right w:val="single" w:sz="8" w:space="0" w:color="auto"/>
            </w:tcBorders>
          </w:tcPr>
          <w:p w14:paraId="03385A9B"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Real Estate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124DA842"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098 776 302</w:t>
            </w:r>
          </w:p>
        </w:tc>
      </w:tr>
      <w:tr w:rsidR="00344826" w:rsidRPr="006B1153" w14:paraId="6159E099" w14:textId="77777777" w:rsidTr="00F56E5C">
        <w:tc>
          <w:tcPr>
            <w:tcW w:w="3669" w:type="pct"/>
            <w:tcBorders>
              <w:top w:val="nil"/>
              <w:left w:val="single" w:sz="8" w:space="0" w:color="auto"/>
              <w:bottom w:val="single" w:sz="8" w:space="0" w:color="auto"/>
              <w:right w:val="single" w:sz="8" w:space="0" w:color="auto"/>
            </w:tcBorders>
          </w:tcPr>
          <w:p w14:paraId="5C950A95"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Growth Opportunities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607E1E36"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129 768 494</w:t>
            </w:r>
          </w:p>
        </w:tc>
      </w:tr>
      <w:tr w:rsidR="00344826" w:rsidRPr="006B1153" w14:paraId="0A23EB3D" w14:textId="77777777" w:rsidTr="00F56E5C">
        <w:tc>
          <w:tcPr>
            <w:tcW w:w="3669" w:type="pct"/>
            <w:tcBorders>
              <w:top w:val="nil"/>
              <w:left w:val="single" w:sz="8" w:space="0" w:color="auto"/>
              <w:bottom w:val="single" w:sz="8" w:space="0" w:color="auto"/>
              <w:right w:val="single" w:sz="8" w:space="0" w:color="auto"/>
            </w:tcBorders>
          </w:tcPr>
          <w:p w14:paraId="500A2566"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Income Opportunities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110F11A0"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129 768 378</w:t>
            </w:r>
          </w:p>
        </w:tc>
      </w:tr>
      <w:tr w:rsidR="00344826" w:rsidRPr="006B1153" w14:paraId="24488058" w14:textId="77777777" w:rsidTr="00F56E5C">
        <w:tc>
          <w:tcPr>
            <w:tcW w:w="3669" w:type="pct"/>
            <w:tcBorders>
              <w:top w:val="nil"/>
              <w:left w:val="single" w:sz="8" w:space="0" w:color="auto"/>
              <w:bottom w:val="single" w:sz="8" w:space="0" w:color="auto"/>
              <w:right w:val="single" w:sz="8" w:space="0" w:color="auto"/>
            </w:tcBorders>
          </w:tcPr>
          <w:p w14:paraId="1F043AE9"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Balanced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4CC45D9F"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098 775 869</w:t>
            </w:r>
          </w:p>
        </w:tc>
      </w:tr>
      <w:tr w:rsidR="00344826" w:rsidRPr="006B1153" w14:paraId="4E5E9D53" w14:textId="77777777" w:rsidTr="00F56E5C">
        <w:tc>
          <w:tcPr>
            <w:tcW w:w="3669" w:type="pct"/>
            <w:tcBorders>
              <w:top w:val="nil"/>
              <w:left w:val="single" w:sz="8" w:space="0" w:color="auto"/>
              <w:bottom w:val="single" w:sz="8" w:space="0" w:color="auto"/>
              <w:right w:val="single" w:sz="8" w:space="0" w:color="auto"/>
            </w:tcBorders>
          </w:tcPr>
          <w:p w14:paraId="0C708132"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Conservative Fund No.2</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02BE01FB"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098 775 690</w:t>
            </w:r>
          </w:p>
        </w:tc>
      </w:tr>
      <w:tr w:rsidR="00344826" w:rsidRPr="006B1153" w14:paraId="2E98AAAA" w14:textId="77777777" w:rsidTr="00F56E5C">
        <w:tc>
          <w:tcPr>
            <w:tcW w:w="3669" w:type="pct"/>
            <w:tcBorders>
              <w:top w:val="nil"/>
              <w:left w:val="single" w:sz="8" w:space="0" w:color="auto"/>
              <w:bottom w:val="single" w:sz="8" w:space="0" w:color="auto"/>
              <w:right w:val="single" w:sz="8" w:space="0" w:color="auto"/>
            </w:tcBorders>
          </w:tcPr>
          <w:p w14:paraId="1EC65A44" w14:textId="77777777" w:rsidR="00F56E5C" w:rsidRPr="006B1153" w:rsidRDefault="005F09FE" w:rsidP="00DC50E8">
            <w:pPr>
              <w:pStyle w:val="BodyText"/>
              <w:rPr>
                <w:rFonts w:ascii="Arial" w:hAnsi="Arial" w:cs="Arial"/>
                <w:color w:val="auto"/>
                <w:sz w:val="22"/>
                <w:szCs w:val="22"/>
              </w:rPr>
            </w:pPr>
            <w:r w:rsidRPr="006B1153">
              <w:rPr>
                <w:rFonts w:ascii="Arial" w:hAnsi="Arial" w:cs="Arial"/>
                <w:color w:val="auto"/>
                <w:sz w:val="22"/>
                <w:szCs w:val="22"/>
              </w:rPr>
              <w:t>Perpetual Private Growth Fund</w:t>
            </w:r>
          </w:p>
        </w:tc>
        <w:tc>
          <w:tcPr>
            <w:tcW w:w="1331" w:type="pct"/>
            <w:tcBorders>
              <w:top w:val="nil"/>
              <w:left w:val="nil"/>
              <w:bottom w:val="single" w:sz="8" w:space="0" w:color="auto"/>
              <w:right w:val="single" w:sz="8" w:space="0" w:color="auto"/>
            </w:tcBorders>
            <w:tcMar>
              <w:top w:w="0" w:type="dxa"/>
              <w:left w:w="108" w:type="dxa"/>
              <w:bottom w:w="0" w:type="dxa"/>
              <w:right w:w="108" w:type="dxa"/>
            </w:tcMar>
          </w:tcPr>
          <w:p w14:paraId="1873D3FF" w14:textId="77777777" w:rsidR="00F56E5C" w:rsidRPr="006B1153" w:rsidRDefault="005F09FE" w:rsidP="00DC50E8">
            <w:pPr>
              <w:pStyle w:val="BodyText"/>
              <w:jc w:val="center"/>
              <w:rPr>
                <w:rFonts w:ascii="Arial" w:hAnsi="Arial" w:cs="Arial"/>
                <w:color w:val="auto"/>
                <w:sz w:val="22"/>
                <w:szCs w:val="22"/>
              </w:rPr>
            </w:pPr>
            <w:r w:rsidRPr="006B1153">
              <w:rPr>
                <w:rFonts w:ascii="Arial" w:hAnsi="Arial" w:cs="Arial"/>
                <w:color w:val="auto"/>
                <w:sz w:val="22"/>
                <w:szCs w:val="22"/>
              </w:rPr>
              <w:t>098 775 921</w:t>
            </w:r>
          </w:p>
        </w:tc>
      </w:tr>
    </w:tbl>
    <w:p w14:paraId="0AB3FDE9" w14:textId="19AEC33D" w:rsidR="27094010" w:rsidRPr="006B1153" w:rsidRDefault="27094010" w:rsidP="27094010">
      <w:pPr>
        <w:rPr>
          <w:rFonts w:ascii="Arial" w:hAnsi="Arial" w:cs="Arial"/>
          <w:sz w:val="22"/>
          <w:szCs w:val="22"/>
        </w:rPr>
      </w:pPr>
    </w:p>
    <w:p w14:paraId="4E6E7A71" w14:textId="77777777" w:rsidR="00A653D1" w:rsidRPr="006B1153" w:rsidRDefault="00A653D1">
      <w:pPr>
        <w:rPr>
          <w:rFonts w:ascii="Arial" w:hAnsi="Arial" w:cs="Arial"/>
        </w:rPr>
        <w:sectPr w:rsidR="00A653D1" w:rsidRPr="006B1153" w:rsidSect="0002775B">
          <w:headerReference w:type="first" r:id="rId15"/>
          <w:pgSz w:w="11906" w:h="16838"/>
          <w:pgMar w:top="1440" w:right="1440" w:bottom="1440" w:left="1440" w:header="708" w:footer="708" w:gutter="0"/>
          <w:cols w:space="708"/>
          <w:titlePg/>
          <w:docGrid w:linePitch="360"/>
        </w:sectPr>
      </w:pPr>
    </w:p>
    <w:p w14:paraId="37A792A1" w14:textId="4503EEE9" w:rsidR="00883CEE" w:rsidRDefault="00883CEE" w:rsidP="00883CEE">
      <w:pPr>
        <w:rPr>
          <w:rFonts w:cs="Arial"/>
        </w:rPr>
      </w:pPr>
      <w:r w:rsidRPr="00A419B7">
        <w:rPr>
          <w:rFonts w:cs="Arial"/>
        </w:rPr>
        <w:lastRenderedPageBreak/>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p>
    <w:p w14:paraId="32B1018E" w14:textId="77777777" w:rsidR="00883CEE" w:rsidRDefault="00883CEE" w:rsidP="00883CEE">
      <w:pPr>
        <w:rPr>
          <w:rFonts w:cs="Arial"/>
        </w:rPr>
      </w:pPr>
    </w:p>
    <w:p w14:paraId="4B9580F9" w14:textId="77777777" w:rsidR="00883CEE" w:rsidRPr="00A419B7" w:rsidRDefault="00883CEE" w:rsidP="00883CEE">
      <w:pPr>
        <w:rPr>
          <w:rFonts w:cs="Arial"/>
        </w:rPr>
      </w:pP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r w:rsidRPr="00A419B7">
        <w:rPr>
          <w:rFonts w:cs="Arial"/>
        </w:rPr>
        <w:tab/>
      </w:r>
    </w:p>
    <w:p w14:paraId="588949A5" w14:textId="77777777" w:rsidR="001B78B9" w:rsidRDefault="001B78B9" w:rsidP="001B78B9"/>
    <w:p w14:paraId="5A6949D7" w14:textId="77777777" w:rsidR="00883CEE" w:rsidRDefault="00883CEE" w:rsidP="001B78B9"/>
    <w:p w14:paraId="5AE7851A" w14:textId="77777777" w:rsidR="00883CEE" w:rsidRDefault="00883CEE" w:rsidP="001B78B9"/>
    <w:p w14:paraId="74405509" w14:textId="49E273E3" w:rsidR="00883CEE" w:rsidRDefault="001D1D11" w:rsidP="00E15246">
      <w:pPr>
        <w:pBdr>
          <w:top w:val="single" w:sz="4" w:space="1" w:color="auto"/>
          <w:left w:val="single" w:sz="4" w:space="4" w:color="auto"/>
          <w:bottom w:val="single" w:sz="4" w:space="1" w:color="auto"/>
          <w:right w:val="single" w:sz="4" w:space="4" w:color="auto"/>
        </w:pBdr>
      </w:pPr>
      <w:r w:rsidRPr="001D1D11">
        <w:t>The Form has been removed from this generic Notice. A personalised form has been included in the Notice sent to Unitholders.</w:t>
      </w:r>
    </w:p>
    <w:p w14:paraId="3D14B0A4" w14:textId="77777777" w:rsidR="00883CEE" w:rsidRDefault="00883CEE" w:rsidP="001B78B9"/>
    <w:p w14:paraId="66F20574" w14:textId="77777777" w:rsidR="00883CEE" w:rsidRDefault="00883CEE" w:rsidP="001B78B9"/>
    <w:p w14:paraId="0B12E5B8" w14:textId="77777777" w:rsidR="00883CEE" w:rsidRPr="001B78B9" w:rsidRDefault="00883CEE" w:rsidP="001B78B9"/>
    <w:p w14:paraId="507DB190" w14:textId="10C086E6" w:rsidR="27094010" w:rsidRPr="006B1153" w:rsidRDefault="27094010" w:rsidP="0071502A">
      <w:pPr>
        <w:spacing w:after="120" w:line="240" w:lineRule="auto"/>
        <w:rPr>
          <w:rFonts w:ascii="Arial" w:eastAsia="Arial" w:hAnsi="Arial" w:cs="Arial"/>
          <w:sz w:val="22"/>
          <w:szCs w:val="22"/>
        </w:rPr>
      </w:pPr>
    </w:p>
    <w:sectPr w:rsidR="27094010" w:rsidRPr="006B1153" w:rsidSect="0002775B">
      <w:head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75156" w14:textId="77777777" w:rsidR="00934DDC" w:rsidRDefault="00934DDC">
      <w:pPr>
        <w:spacing w:after="0" w:line="240" w:lineRule="auto"/>
      </w:pPr>
      <w:r>
        <w:separator/>
      </w:r>
    </w:p>
  </w:endnote>
  <w:endnote w:type="continuationSeparator" w:id="0">
    <w:p w14:paraId="013F2AC4" w14:textId="77777777" w:rsidR="00934DDC" w:rsidRDefault="00934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9BFD2" w14:textId="77777777" w:rsidR="00934DDC" w:rsidRDefault="00934DDC" w:rsidP="009F5A69">
      <w:pPr>
        <w:spacing w:after="0" w:line="240" w:lineRule="auto"/>
      </w:pPr>
      <w:r>
        <w:separator/>
      </w:r>
    </w:p>
  </w:footnote>
  <w:footnote w:type="continuationSeparator" w:id="0">
    <w:p w14:paraId="468DB22F" w14:textId="77777777" w:rsidR="00934DDC" w:rsidRDefault="00934DDC" w:rsidP="009F5A69">
      <w:pPr>
        <w:spacing w:after="0" w:line="240" w:lineRule="auto"/>
      </w:pPr>
      <w:r>
        <w:continuationSeparator/>
      </w:r>
    </w:p>
  </w:footnote>
  <w:footnote w:id="1">
    <w:p w14:paraId="2FC8482B" w14:textId="77777777" w:rsidR="0060558D" w:rsidRPr="00BB16CD" w:rsidRDefault="005F09FE" w:rsidP="0060558D">
      <w:pPr>
        <w:pStyle w:val="FootnoteText"/>
        <w:rPr>
          <w:rFonts w:ascii="Arial" w:hAnsi="Arial" w:cs="Arial"/>
          <w:lang w:val="en-US"/>
        </w:rPr>
      </w:pPr>
      <w:r w:rsidRPr="00BB16CD">
        <w:rPr>
          <w:rStyle w:val="FootnoteReference"/>
          <w:rFonts w:ascii="Arial" w:hAnsi="Arial" w:cs="Arial"/>
        </w:rPr>
        <w:footnoteRef/>
      </w:r>
      <w:r w:rsidRPr="00BB16CD">
        <w:rPr>
          <w:rFonts w:ascii="Arial" w:hAnsi="Arial" w:cs="Arial"/>
        </w:rPr>
        <w:t xml:space="preserve"> </w:t>
      </w:r>
      <w:r w:rsidRPr="00BB16CD">
        <w:rPr>
          <w:rFonts w:ascii="Arial" w:hAnsi="Arial" w:cs="Arial"/>
          <w:lang w:val="en-US"/>
        </w:rPr>
        <w:t>Please note that entities in the Perpetual Group will not be eligible or entitled to vote on the Proposal.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DE119" w14:textId="2C1AEB31" w:rsidR="004C0826" w:rsidRDefault="004C0826" w:rsidP="0002775B">
    <w:pPr>
      <w:pStyle w:val="Header"/>
      <w:ind w:left="5245"/>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B53E6" w14:textId="6F1EE547" w:rsidR="00D73FB1" w:rsidRDefault="002E4AD2" w:rsidP="00D73FB1">
    <w:pPr>
      <w:pStyle w:val="Header"/>
      <w:jc w:val="right"/>
    </w:pPr>
    <w:r>
      <w:rPr>
        <w:rFonts w:cs="Arial"/>
        <w:noProof/>
      </w:rPr>
      <w:drawing>
        <wp:anchor distT="0" distB="0" distL="114300" distR="114300" simplePos="0" relativeHeight="251658240" behindDoc="0" locked="0" layoutInCell="0" allowOverlap="1" wp14:anchorId="7D197543" wp14:editId="54B493DC">
          <wp:simplePos x="0" y="0"/>
          <wp:positionH relativeFrom="margin">
            <wp:posOffset>3931285</wp:posOffset>
          </wp:positionH>
          <wp:positionV relativeFrom="paragraph">
            <wp:posOffset>499110</wp:posOffset>
          </wp:positionV>
          <wp:extent cx="1943100" cy="995045"/>
          <wp:effectExtent l="0" t="0" r="0" b="0"/>
          <wp:wrapSquare wrapText="bothSides"/>
          <wp:docPr id="1163854947" name="Picture 1163854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995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36E3">
      <w:rPr>
        <w:highlight w:val="yellow"/>
      </w:rPr>
      <w:t xml:space="preserve"> </w:t>
    </w:r>
  </w:p>
  <w:p w14:paraId="19958EBC" w14:textId="7D2375CE" w:rsidR="00D73FB1" w:rsidRPr="00D73FB1" w:rsidRDefault="00D73FB1" w:rsidP="00D73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3783F"/>
    <w:multiLevelType w:val="hybridMultilevel"/>
    <w:tmpl w:val="AA66748E"/>
    <w:lvl w:ilvl="0" w:tplc="A76EB54E">
      <w:start w:val="1"/>
      <w:numFmt w:val="decimal"/>
      <w:lvlText w:val="%1."/>
      <w:lvlJc w:val="left"/>
      <w:pPr>
        <w:ind w:left="720" w:hanging="360"/>
      </w:pPr>
      <w:rPr>
        <w:rFonts w:hint="default"/>
      </w:rPr>
    </w:lvl>
    <w:lvl w:ilvl="1" w:tplc="045A6C44" w:tentative="1">
      <w:start w:val="1"/>
      <w:numFmt w:val="lowerLetter"/>
      <w:lvlText w:val="%2."/>
      <w:lvlJc w:val="left"/>
      <w:pPr>
        <w:ind w:left="1440" w:hanging="360"/>
      </w:pPr>
    </w:lvl>
    <w:lvl w:ilvl="2" w:tplc="E8D27BAC" w:tentative="1">
      <w:start w:val="1"/>
      <w:numFmt w:val="lowerRoman"/>
      <w:lvlText w:val="%3."/>
      <w:lvlJc w:val="right"/>
      <w:pPr>
        <w:ind w:left="2160" w:hanging="180"/>
      </w:pPr>
    </w:lvl>
    <w:lvl w:ilvl="3" w:tplc="085E67BC" w:tentative="1">
      <w:start w:val="1"/>
      <w:numFmt w:val="decimal"/>
      <w:lvlText w:val="%4."/>
      <w:lvlJc w:val="left"/>
      <w:pPr>
        <w:ind w:left="2880" w:hanging="360"/>
      </w:pPr>
    </w:lvl>
    <w:lvl w:ilvl="4" w:tplc="1CBE0C84" w:tentative="1">
      <w:start w:val="1"/>
      <w:numFmt w:val="lowerLetter"/>
      <w:lvlText w:val="%5."/>
      <w:lvlJc w:val="left"/>
      <w:pPr>
        <w:ind w:left="3600" w:hanging="360"/>
      </w:pPr>
    </w:lvl>
    <w:lvl w:ilvl="5" w:tplc="83BC375E" w:tentative="1">
      <w:start w:val="1"/>
      <w:numFmt w:val="lowerRoman"/>
      <w:lvlText w:val="%6."/>
      <w:lvlJc w:val="right"/>
      <w:pPr>
        <w:ind w:left="4320" w:hanging="180"/>
      </w:pPr>
    </w:lvl>
    <w:lvl w:ilvl="6" w:tplc="968E3D96" w:tentative="1">
      <w:start w:val="1"/>
      <w:numFmt w:val="decimal"/>
      <w:lvlText w:val="%7."/>
      <w:lvlJc w:val="left"/>
      <w:pPr>
        <w:ind w:left="5040" w:hanging="360"/>
      </w:pPr>
    </w:lvl>
    <w:lvl w:ilvl="7" w:tplc="F0C0ADFC" w:tentative="1">
      <w:start w:val="1"/>
      <w:numFmt w:val="lowerLetter"/>
      <w:lvlText w:val="%8."/>
      <w:lvlJc w:val="left"/>
      <w:pPr>
        <w:ind w:left="5760" w:hanging="360"/>
      </w:pPr>
    </w:lvl>
    <w:lvl w:ilvl="8" w:tplc="39165FC2" w:tentative="1">
      <w:start w:val="1"/>
      <w:numFmt w:val="lowerRoman"/>
      <w:lvlText w:val="%9."/>
      <w:lvlJc w:val="right"/>
      <w:pPr>
        <w:ind w:left="6480" w:hanging="180"/>
      </w:pPr>
    </w:lvl>
  </w:abstractNum>
  <w:abstractNum w:abstractNumId="1" w15:restartNumberingAfterBreak="0">
    <w:nsid w:val="1DF858F5"/>
    <w:multiLevelType w:val="hybridMultilevel"/>
    <w:tmpl w:val="EA5A30E6"/>
    <w:lvl w:ilvl="0" w:tplc="637CE53A">
      <w:start w:val="1"/>
      <w:numFmt w:val="decimal"/>
      <w:lvlText w:val="%1."/>
      <w:lvlJc w:val="left"/>
      <w:pPr>
        <w:ind w:left="720" w:hanging="360"/>
      </w:pPr>
    </w:lvl>
    <w:lvl w:ilvl="1" w:tplc="691A894A" w:tentative="1">
      <w:start w:val="1"/>
      <w:numFmt w:val="lowerLetter"/>
      <w:lvlText w:val="%2."/>
      <w:lvlJc w:val="left"/>
      <w:pPr>
        <w:ind w:left="1440" w:hanging="360"/>
      </w:pPr>
    </w:lvl>
    <w:lvl w:ilvl="2" w:tplc="7CB6D298" w:tentative="1">
      <w:start w:val="1"/>
      <w:numFmt w:val="lowerRoman"/>
      <w:lvlText w:val="%3."/>
      <w:lvlJc w:val="right"/>
      <w:pPr>
        <w:ind w:left="2160" w:hanging="180"/>
      </w:pPr>
    </w:lvl>
    <w:lvl w:ilvl="3" w:tplc="A6A6C3C0" w:tentative="1">
      <w:start w:val="1"/>
      <w:numFmt w:val="decimal"/>
      <w:lvlText w:val="%4."/>
      <w:lvlJc w:val="left"/>
      <w:pPr>
        <w:ind w:left="2880" w:hanging="360"/>
      </w:pPr>
    </w:lvl>
    <w:lvl w:ilvl="4" w:tplc="58F63598" w:tentative="1">
      <w:start w:val="1"/>
      <w:numFmt w:val="lowerLetter"/>
      <w:lvlText w:val="%5."/>
      <w:lvlJc w:val="left"/>
      <w:pPr>
        <w:ind w:left="3600" w:hanging="360"/>
      </w:pPr>
    </w:lvl>
    <w:lvl w:ilvl="5" w:tplc="7FE04FD8" w:tentative="1">
      <w:start w:val="1"/>
      <w:numFmt w:val="lowerRoman"/>
      <w:lvlText w:val="%6."/>
      <w:lvlJc w:val="right"/>
      <w:pPr>
        <w:ind w:left="4320" w:hanging="180"/>
      </w:pPr>
    </w:lvl>
    <w:lvl w:ilvl="6" w:tplc="8B2457D2" w:tentative="1">
      <w:start w:val="1"/>
      <w:numFmt w:val="decimal"/>
      <w:lvlText w:val="%7."/>
      <w:lvlJc w:val="left"/>
      <w:pPr>
        <w:ind w:left="5040" w:hanging="360"/>
      </w:pPr>
    </w:lvl>
    <w:lvl w:ilvl="7" w:tplc="A6CE9572" w:tentative="1">
      <w:start w:val="1"/>
      <w:numFmt w:val="lowerLetter"/>
      <w:lvlText w:val="%8."/>
      <w:lvlJc w:val="left"/>
      <w:pPr>
        <w:ind w:left="5760" w:hanging="360"/>
      </w:pPr>
    </w:lvl>
    <w:lvl w:ilvl="8" w:tplc="9C82A802" w:tentative="1">
      <w:start w:val="1"/>
      <w:numFmt w:val="lowerRoman"/>
      <w:lvlText w:val="%9."/>
      <w:lvlJc w:val="right"/>
      <w:pPr>
        <w:ind w:left="6480" w:hanging="180"/>
      </w:pPr>
    </w:lvl>
  </w:abstractNum>
  <w:abstractNum w:abstractNumId="2" w15:restartNumberingAfterBreak="0">
    <w:nsid w:val="2559088D"/>
    <w:multiLevelType w:val="hybridMultilevel"/>
    <w:tmpl w:val="5E74E808"/>
    <w:lvl w:ilvl="0" w:tplc="E29E825A">
      <w:start w:val="1"/>
      <w:numFmt w:val="bullet"/>
      <w:lvlText w:val=""/>
      <w:lvlJc w:val="left"/>
      <w:pPr>
        <w:ind w:left="720" w:hanging="360"/>
      </w:pPr>
      <w:rPr>
        <w:rFonts w:ascii="Symbol" w:hAnsi="Symbol" w:hint="default"/>
      </w:rPr>
    </w:lvl>
    <w:lvl w:ilvl="1" w:tplc="46C66FBE">
      <w:start w:val="1"/>
      <w:numFmt w:val="bullet"/>
      <w:lvlText w:val="o"/>
      <w:lvlJc w:val="left"/>
      <w:pPr>
        <w:ind w:left="1440" w:hanging="360"/>
      </w:pPr>
      <w:rPr>
        <w:rFonts w:ascii="Courier New" w:hAnsi="Courier New" w:cs="Courier New" w:hint="default"/>
      </w:rPr>
    </w:lvl>
    <w:lvl w:ilvl="2" w:tplc="5762CDCA" w:tentative="1">
      <w:start w:val="1"/>
      <w:numFmt w:val="bullet"/>
      <w:lvlText w:val=""/>
      <w:lvlJc w:val="left"/>
      <w:pPr>
        <w:ind w:left="2160" w:hanging="360"/>
      </w:pPr>
      <w:rPr>
        <w:rFonts w:ascii="Wingdings" w:hAnsi="Wingdings" w:hint="default"/>
      </w:rPr>
    </w:lvl>
    <w:lvl w:ilvl="3" w:tplc="5B6CAFE4" w:tentative="1">
      <w:start w:val="1"/>
      <w:numFmt w:val="bullet"/>
      <w:lvlText w:val=""/>
      <w:lvlJc w:val="left"/>
      <w:pPr>
        <w:ind w:left="2880" w:hanging="360"/>
      </w:pPr>
      <w:rPr>
        <w:rFonts w:ascii="Symbol" w:hAnsi="Symbol" w:hint="default"/>
      </w:rPr>
    </w:lvl>
    <w:lvl w:ilvl="4" w:tplc="6B82F2F2" w:tentative="1">
      <w:start w:val="1"/>
      <w:numFmt w:val="bullet"/>
      <w:lvlText w:val="o"/>
      <w:lvlJc w:val="left"/>
      <w:pPr>
        <w:ind w:left="3600" w:hanging="360"/>
      </w:pPr>
      <w:rPr>
        <w:rFonts w:ascii="Courier New" w:hAnsi="Courier New" w:cs="Courier New" w:hint="default"/>
      </w:rPr>
    </w:lvl>
    <w:lvl w:ilvl="5" w:tplc="B55620E4" w:tentative="1">
      <w:start w:val="1"/>
      <w:numFmt w:val="bullet"/>
      <w:lvlText w:val=""/>
      <w:lvlJc w:val="left"/>
      <w:pPr>
        <w:ind w:left="4320" w:hanging="360"/>
      </w:pPr>
      <w:rPr>
        <w:rFonts w:ascii="Wingdings" w:hAnsi="Wingdings" w:hint="default"/>
      </w:rPr>
    </w:lvl>
    <w:lvl w:ilvl="6" w:tplc="321833D4" w:tentative="1">
      <w:start w:val="1"/>
      <w:numFmt w:val="bullet"/>
      <w:lvlText w:val=""/>
      <w:lvlJc w:val="left"/>
      <w:pPr>
        <w:ind w:left="5040" w:hanging="360"/>
      </w:pPr>
      <w:rPr>
        <w:rFonts w:ascii="Symbol" w:hAnsi="Symbol" w:hint="default"/>
      </w:rPr>
    </w:lvl>
    <w:lvl w:ilvl="7" w:tplc="93222B64" w:tentative="1">
      <w:start w:val="1"/>
      <w:numFmt w:val="bullet"/>
      <w:lvlText w:val="o"/>
      <w:lvlJc w:val="left"/>
      <w:pPr>
        <w:ind w:left="5760" w:hanging="360"/>
      </w:pPr>
      <w:rPr>
        <w:rFonts w:ascii="Courier New" w:hAnsi="Courier New" w:cs="Courier New" w:hint="default"/>
      </w:rPr>
    </w:lvl>
    <w:lvl w:ilvl="8" w:tplc="271E0AF6" w:tentative="1">
      <w:start w:val="1"/>
      <w:numFmt w:val="bullet"/>
      <w:lvlText w:val=""/>
      <w:lvlJc w:val="left"/>
      <w:pPr>
        <w:ind w:left="6480" w:hanging="360"/>
      </w:pPr>
      <w:rPr>
        <w:rFonts w:ascii="Wingdings" w:hAnsi="Wingdings" w:hint="default"/>
      </w:rPr>
    </w:lvl>
  </w:abstractNum>
  <w:abstractNum w:abstractNumId="3" w15:restartNumberingAfterBreak="0">
    <w:nsid w:val="368D7A6E"/>
    <w:multiLevelType w:val="multilevel"/>
    <w:tmpl w:val="6514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67B8D"/>
    <w:multiLevelType w:val="multilevel"/>
    <w:tmpl w:val="5ED23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C43F28"/>
    <w:multiLevelType w:val="multilevel"/>
    <w:tmpl w:val="4EB2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CD7958"/>
    <w:multiLevelType w:val="multilevel"/>
    <w:tmpl w:val="FF364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44522D"/>
    <w:multiLevelType w:val="hybridMultilevel"/>
    <w:tmpl w:val="8D2427FC"/>
    <w:lvl w:ilvl="0" w:tplc="420298EA">
      <w:start w:val="1"/>
      <w:numFmt w:val="bullet"/>
      <w:lvlText w:val=""/>
      <w:lvlJc w:val="left"/>
      <w:pPr>
        <w:ind w:left="720" w:hanging="360"/>
      </w:pPr>
      <w:rPr>
        <w:rFonts w:ascii="Symbol" w:hAnsi="Symbol" w:hint="default"/>
      </w:rPr>
    </w:lvl>
    <w:lvl w:ilvl="1" w:tplc="D0D4FA10" w:tentative="1">
      <w:start w:val="1"/>
      <w:numFmt w:val="bullet"/>
      <w:lvlText w:val="o"/>
      <w:lvlJc w:val="left"/>
      <w:pPr>
        <w:ind w:left="1440" w:hanging="360"/>
      </w:pPr>
      <w:rPr>
        <w:rFonts w:ascii="Courier New" w:hAnsi="Courier New" w:cs="Courier New" w:hint="default"/>
      </w:rPr>
    </w:lvl>
    <w:lvl w:ilvl="2" w:tplc="03F8B0F0" w:tentative="1">
      <w:start w:val="1"/>
      <w:numFmt w:val="bullet"/>
      <w:lvlText w:val=""/>
      <w:lvlJc w:val="left"/>
      <w:pPr>
        <w:ind w:left="2160" w:hanging="360"/>
      </w:pPr>
      <w:rPr>
        <w:rFonts w:ascii="Wingdings" w:hAnsi="Wingdings" w:hint="default"/>
      </w:rPr>
    </w:lvl>
    <w:lvl w:ilvl="3" w:tplc="99BAF604" w:tentative="1">
      <w:start w:val="1"/>
      <w:numFmt w:val="bullet"/>
      <w:lvlText w:val=""/>
      <w:lvlJc w:val="left"/>
      <w:pPr>
        <w:ind w:left="2880" w:hanging="360"/>
      </w:pPr>
      <w:rPr>
        <w:rFonts w:ascii="Symbol" w:hAnsi="Symbol" w:hint="default"/>
      </w:rPr>
    </w:lvl>
    <w:lvl w:ilvl="4" w:tplc="78B06B52" w:tentative="1">
      <w:start w:val="1"/>
      <w:numFmt w:val="bullet"/>
      <w:lvlText w:val="o"/>
      <w:lvlJc w:val="left"/>
      <w:pPr>
        <w:ind w:left="3600" w:hanging="360"/>
      </w:pPr>
      <w:rPr>
        <w:rFonts w:ascii="Courier New" w:hAnsi="Courier New" w:cs="Courier New" w:hint="default"/>
      </w:rPr>
    </w:lvl>
    <w:lvl w:ilvl="5" w:tplc="9F24CE32" w:tentative="1">
      <w:start w:val="1"/>
      <w:numFmt w:val="bullet"/>
      <w:lvlText w:val=""/>
      <w:lvlJc w:val="left"/>
      <w:pPr>
        <w:ind w:left="4320" w:hanging="360"/>
      </w:pPr>
      <w:rPr>
        <w:rFonts w:ascii="Wingdings" w:hAnsi="Wingdings" w:hint="default"/>
      </w:rPr>
    </w:lvl>
    <w:lvl w:ilvl="6" w:tplc="E124AB9E" w:tentative="1">
      <w:start w:val="1"/>
      <w:numFmt w:val="bullet"/>
      <w:lvlText w:val=""/>
      <w:lvlJc w:val="left"/>
      <w:pPr>
        <w:ind w:left="5040" w:hanging="360"/>
      </w:pPr>
      <w:rPr>
        <w:rFonts w:ascii="Symbol" w:hAnsi="Symbol" w:hint="default"/>
      </w:rPr>
    </w:lvl>
    <w:lvl w:ilvl="7" w:tplc="5282AFBE" w:tentative="1">
      <w:start w:val="1"/>
      <w:numFmt w:val="bullet"/>
      <w:lvlText w:val="o"/>
      <w:lvlJc w:val="left"/>
      <w:pPr>
        <w:ind w:left="5760" w:hanging="360"/>
      </w:pPr>
      <w:rPr>
        <w:rFonts w:ascii="Courier New" w:hAnsi="Courier New" w:cs="Courier New" w:hint="default"/>
      </w:rPr>
    </w:lvl>
    <w:lvl w:ilvl="8" w:tplc="B666E3B2" w:tentative="1">
      <w:start w:val="1"/>
      <w:numFmt w:val="bullet"/>
      <w:lvlText w:val=""/>
      <w:lvlJc w:val="left"/>
      <w:pPr>
        <w:ind w:left="6480" w:hanging="360"/>
      </w:pPr>
      <w:rPr>
        <w:rFonts w:ascii="Wingdings" w:hAnsi="Wingdings" w:hint="default"/>
      </w:rPr>
    </w:lvl>
  </w:abstractNum>
  <w:abstractNum w:abstractNumId="8" w15:restartNumberingAfterBreak="0">
    <w:nsid w:val="57F3490B"/>
    <w:multiLevelType w:val="multilevel"/>
    <w:tmpl w:val="B91E3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840065"/>
    <w:multiLevelType w:val="multilevel"/>
    <w:tmpl w:val="AA24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BE6887"/>
    <w:multiLevelType w:val="hybridMultilevel"/>
    <w:tmpl w:val="E7424EB2"/>
    <w:lvl w:ilvl="0" w:tplc="1CA8B0AA">
      <w:start w:val="98"/>
      <w:numFmt w:val="bullet"/>
      <w:lvlText w:val="-"/>
      <w:lvlJc w:val="left"/>
      <w:pPr>
        <w:ind w:left="720" w:hanging="360"/>
      </w:pPr>
      <w:rPr>
        <w:rFonts w:ascii="Aptos" w:eastAsiaTheme="minorHAnsi" w:hAnsi="Aptos" w:cstheme="minorBidi" w:hint="default"/>
      </w:rPr>
    </w:lvl>
    <w:lvl w:ilvl="1" w:tplc="E5660C56" w:tentative="1">
      <w:start w:val="1"/>
      <w:numFmt w:val="bullet"/>
      <w:lvlText w:val="o"/>
      <w:lvlJc w:val="left"/>
      <w:pPr>
        <w:ind w:left="1440" w:hanging="360"/>
      </w:pPr>
      <w:rPr>
        <w:rFonts w:ascii="Courier New" w:hAnsi="Courier New" w:cs="Courier New" w:hint="default"/>
      </w:rPr>
    </w:lvl>
    <w:lvl w:ilvl="2" w:tplc="AB6A97B6" w:tentative="1">
      <w:start w:val="1"/>
      <w:numFmt w:val="bullet"/>
      <w:lvlText w:val=""/>
      <w:lvlJc w:val="left"/>
      <w:pPr>
        <w:ind w:left="2160" w:hanging="360"/>
      </w:pPr>
      <w:rPr>
        <w:rFonts w:ascii="Wingdings" w:hAnsi="Wingdings" w:hint="default"/>
      </w:rPr>
    </w:lvl>
    <w:lvl w:ilvl="3" w:tplc="9774D8D8" w:tentative="1">
      <w:start w:val="1"/>
      <w:numFmt w:val="bullet"/>
      <w:lvlText w:val=""/>
      <w:lvlJc w:val="left"/>
      <w:pPr>
        <w:ind w:left="2880" w:hanging="360"/>
      </w:pPr>
      <w:rPr>
        <w:rFonts w:ascii="Symbol" w:hAnsi="Symbol" w:hint="default"/>
      </w:rPr>
    </w:lvl>
    <w:lvl w:ilvl="4" w:tplc="54F820CE" w:tentative="1">
      <w:start w:val="1"/>
      <w:numFmt w:val="bullet"/>
      <w:lvlText w:val="o"/>
      <w:lvlJc w:val="left"/>
      <w:pPr>
        <w:ind w:left="3600" w:hanging="360"/>
      </w:pPr>
      <w:rPr>
        <w:rFonts w:ascii="Courier New" w:hAnsi="Courier New" w:cs="Courier New" w:hint="default"/>
      </w:rPr>
    </w:lvl>
    <w:lvl w:ilvl="5" w:tplc="FDE4CC58" w:tentative="1">
      <w:start w:val="1"/>
      <w:numFmt w:val="bullet"/>
      <w:lvlText w:val=""/>
      <w:lvlJc w:val="left"/>
      <w:pPr>
        <w:ind w:left="4320" w:hanging="360"/>
      </w:pPr>
      <w:rPr>
        <w:rFonts w:ascii="Wingdings" w:hAnsi="Wingdings" w:hint="default"/>
      </w:rPr>
    </w:lvl>
    <w:lvl w:ilvl="6" w:tplc="CBB221A8" w:tentative="1">
      <w:start w:val="1"/>
      <w:numFmt w:val="bullet"/>
      <w:lvlText w:val=""/>
      <w:lvlJc w:val="left"/>
      <w:pPr>
        <w:ind w:left="5040" w:hanging="360"/>
      </w:pPr>
      <w:rPr>
        <w:rFonts w:ascii="Symbol" w:hAnsi="Symbol" w:hint="default"/>
      </w:rPr>
    </w:lvl>
    <w:lvl w:ilvl="7" w:tplc="6FF0AD78" w:tentative="1">
      <w:start w:val="1"/>
      <w:numFmt w:val="bullet"/>
      <w:lvlText w:val="o"/>
      <w:lvlJc w:val="left"/>
      <w:pPr>
        <w:ind w:left="5760" w:hanging="360"/>
      </w:pPr>
      <w:rPr>
        <w:rFonts w:ascii="Courier New" w:hAnsi="Courier New" w:cs="Courier New" w:hint="default"/>
      </w:rPr>
    </w:lvl>
    <w:lvl w:ilvl="8" w:tplc="5058D534" w:tentative="1">
      <w:start w:val="1"/>
      <w:numFmt w:val="bullet"/>
      <w:lvlText w:val=""/>
      <w:lvlJc w:val="left"/>
      <w:pPr>
        <w:ind w:left="6480" w:hanging="360"/>
      </w:pPr>
      <w:rPr>
        <w:rFonts w:ascii="Wingdings" w:hAnsi="Wingdings" w:hint="default"/>
      </w:rPr>
    </w:lvl>
  </w:abstractNum>
  <w:abstractNum w:abstractNumId="11" w15:restartNumberingAfterBreak="0">
    <w:nsid w:val="71355FF7"/>
    <w:multiLevelType w:val="multilevel"/>
    <w:tmpl w:val="9912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463DDD"/>
    <w:multiLevelType w:val="multilevel"/>
    <w:tmpl w:val="2DDC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0D6329"/>
    <w:multiLevelType w:val="hybridMultilevel"/>
    <w:tmpl w:val="F2AAEFD2"/>
    <w:lvl w:ilvl="0" w:tplc="A3021118">
      <w:start w:val="1"/>
      <w:numFmt w:val="decimal"/>
      <w:lvlText w:val="%1."/>
      <w:lvlJc w:val="left"/>
      <w:pPr>
        <w:ind w:left="720" w:hanging="360"/>
      </w:pPr>
      <w:rPr>
        <w:rFonts w:hint="default"/>
      </w:rPr>
    </w:lvl>
    <w:lvl w:ilvl="1" w:tplc="01E0499A" w:tentative="1">
      <w:start w:val="1"/>
      <w:numFmt w:val="lowerLetter"/>
      <w:lvlText w:val="%2."/>
      <w:lvlJc w:val="left"/>
      <w:pPr>
        <w:ind w:left="1440" w:hanging="360"/>
      </w:pPr>
    </w:lvl>
    <w:lvl w:ilvl="2" w:tplc="FF78588C" w:tentative="1">
      <w:start w:val="1"/>
      <w:numFmt w:val="lowerRoman"/>
      <w:lvlText w:val="%3."/>
      <w:lvlJc w:val="right"/>
      <w:pPr>
        <w:ind w:left="2160" w:hanging="180"/>
      </w:pPr>
    </w:lvl>
    <w:lvl w:ilvl="3" w:tplc="86C24878" w:tentative="1">
      <w:start w:val="1"/>
      <w:numFmt w:val="decimal"/>
      <w:lvlText w:val="%4."/>
      <w:lvlJc w:val="left"/>
      <w:pPr>
        <w:ind w:left="2880" w:hanging="360"/>
      </w:pPr>
    </w:lvl>
    <w:lvl w:ilvl="4" w:tplc="A42CBC92" w:tentative="1">
      <w:start w:val="1"/>
      <w:numFmt w:val="lowerLetter"/>
      <w:lvlText w:val="%5."/>
      <w:lvlJc w:val="left"/>
      <w:pPr>
        <w:ind w:left="3600" w:hanging="360"/>
      </w:pPr>
    </w:lvl>
    <w:lvl w:ilvl="5" w:tplc="A940A046" w:tentative="1">
      <w:start w:val="1"/>
      <w:numFmt w:val="lowerRoman"/>
      <w:lvlText w:val="%6."/>
      <w:lvlJc w:val="right"/>
      <w:pPr>
        <w:ind w:left="4320" w:hanging="180"/>
      </w:pPr>
    </w:lvl>
    <w:lvl w:ilvl="6" w:tplc="24B475F2" w:tentative="1">
      <w:start w:val="1"/>
      <w:numFmt w:val="decimal"/>
      <w:lvlText w:val="%7."/>
      <w:lvlJc w:val="left"/>
      <w:pPr>
        <w:ind w:left="5040" w:hanging="360"/>
      </w:pPr>
    </w:lvl>
    <w:lvl w:ilvl="7" w:tplc="5234F516" w:tentative="1">
      <w:start w:val="1"/>
      <w:numFmt w:val="lowerLetter"/>
      <w:lvlText w:val="%8."/>
      <w:lvlJc w:val="left"/>
      <w:pPr>
        <w:ind w:left="5760" w:hanging="360"/>
      </w:pPr>
    </w:lvl>
    <w:lvl w:ilvl="8" w:tplc="D444CA9E" w:tentative="1">
      <w:start w:val="1"/>
      <w:numFmt w:val="lowerRoman"/>
      <w:lvlText w:val="%9."/>
      <w:lvlJc w:val="right"/>
      <w:pPr>
        <w:ind w:left="6480" w:hanging="180"/>
      </w:pPr>
    </w:lvl>
  </w:abstractNum>
  <w:num w:numId="1" w16cid:durableId="133259253">
    <w:abstractNumId w:val="3"/>
  </w:num>
  <w:num w:numId="2" w16cid:durableId="1343699228">
    <w:abstractNumId w:val="12"/>
  </w:num>
  <w:num w:numId="3" w16cid:durableId="1353724385">
    <w:abstractNumId w:val="7"/>
  </w:num>
  <w:num w:numId="4" w16cid:durableId="1745101974">
    <w:abstractNumId w:val="5"/>
  </w:num>
  <w:num w:numId="5" w16cid:durableId="2067947436">
    <w:abstractNumId w:val="8"/>
  </w:num>
  <w:num w:numId="6" w16cid:durableId="213390232">
    <w:abstractNumId w:val="11"/>
  </w:num>
  <w:num w:numId="7" w16cid:durableId="551354603">
    <w:abstractNumId w:val="6"/>
  </w:num>
  <w:num w:numId="8" w16cid:durableId="553782384">
    <w:abstractNumId w:val="4"/>
  </w:num>
  <w:num w:numId="9" w16cid:durableId="709066536">
    <w:abstractNumId w:val="9"/>
  </w:num>
  <w:num w:numId="10" w16cid:durableId="458113135">
    <w:abstractNumId w:val="2"/>
  </w:num>
  <w:num w:numId="11" w16cid:durableId="645431268">
    <w:abstractNumId w:val="1"/>
  </w:num>
  <w:num w:numId="12" w16cid:durableId="1420984180">
    <w:abstractNumId w:val="0"/>
  </w:num>
  <w:num w:numId="13" w16cid:durableId="489906695">
    <w:abstractNumId w:val="13"/>
  </w:num>
  <w:num w:numId="14" w16cid:durableId="20888394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A90"/>
    <w:rsid w:val="0000062D"/>
    <w:rsid w:val="00000FB1"/>
    <w:rsid w:val="000035C7"/>
    <w:rsid w:val="00007A45"/>
    <w:rsid w:val="00012299"/>
    <w:rsid w:val="00020E1D"/>
    <w:rsid w:val="00022078"/>
    <w:rsid w:val="00024325"/>
    <w:rsid w:val="00026129"/>
    <w:rsid w:val="000268E9"/>
    <w:rsid w:val="00026DA3"/>
    <w:rsid w:val="0002775B"/>
    <w:rsid w:val="00031044"/>
    <w:rsid w:val="00034820"/>
    <w:rsid w:val="00034D67"/>
    <w:rsid w:val="00036A18"/>
    <w:rsid w:val="00040633"/>
    <w:rsid w:val="00041F5D"/>
    <w:rsid w:val="00043620"/>
    <w:rsid w:val="00045D9D"/>
    <w:rsid w:val="00054A3E"/>
    <w:rsid w:val="00055190"/>
    <w:rsid w:val="00063A57"/>
    <w:rsid w:val="00067FCE"/>
    <w:rsid w:val="0007195D"/>
    <w:rsid w:val="0007215D"/>
    <w:rsid w:val="000776CF"/>
    <w:rsid w:val="000810A9"/>
    <w:rsid w:val="00084CFE"/>
    <w:rsid w:val="00085B6A"/>
    <w:rsid w:val="00091AE9"/>
    <w:rsid w:val="00093375"/>
    <w:rsid w:val="000957BB"/>
    <w:rsid w:val="00095D11"/>
    <w:rsid w:val="00095F64"/>
    <w:rsid w:val="00097325"/>
    <w:rsid w:val="00097DED"/>
    <w:rsid w:val="00097EF1"/>
    <w:rsid w:val="000A1B5E"/>
    <w:rsid w:val="000A4455"/>
    <w:rsid w:val="000A4FCB"/>
    <w:rsid w:val="000B3A04"/>
    <w:rsid w:val="000B41F2"/>
    <w:rsid w:val="000B5037"/>
    <w:rsid w:val="000B5606"/>
    <w:rsid w:val="000B732A"/>
    <w:rsid w:val="000B78DE"/>
    <w:rsid w:val="000C291E"/>
    <w:rsid w:val="000C36C4"/>
    <w:rsid w:val="000C38C9"/>
    <w:rsid w:val="000C5572"/>
    <w:rsid w:val="000C6450"/>
    <w:rsid w:val="000C775E"/>
    <w:rsid w:val="000D01C3"/>
    <w:rsid w:val="000D28AA"/>
    <w:rsid w:val="000D2DCD"/>
    <w:rsid w:val="000D3479"/>
    <w:rsid w:val="000E0061"/>
    <w:rsid w:val="000E0918"/>
    <w:rsid w:val="000E398A"/>
    <w:rsid w:val="000E5549"/>
    <w:rsid w:val="000E5F2D"/>
    <w:rsid w:val="000F4165"/>
    <w:rsid w:val="000F47FB"/>
    <w:rsid w:val="000F5A97"/>
    <w:rsid w:val="000F73D3"/>
    <w:rsid w:val="000F73E1"/>
    <w:rsid w:val="000F7A24"/>
    <w:rsid w:val="001021B7"/>
    <w:rsid w:val="001030A6"/>
    <w:rsid w:val="00110C50"/>
    <w:rsid w:val="00112EF4"/>
    <w:rsid w:val="001133A3"/>
    <w:rsid w:val="00114227"/>
    <w:rsid w:val="00115C1A"/>
    <w:rsid w:val="00115E90"/>
    <w:rsid w:val="001306FC"/>
    <w:rsid w:val="0013380A"/>
    <w:rsid w:val="001344DA"/>
    <w:rsid w:val="00142A28"/>
    <w:rsid w:val="00145378"/>
    <w:rsid w:val="00146231"/>
    <w:rsid w:val="00150509"/>
    <w:rsid w:val="00151417"/>
    <w:rsid w:val="00153816"/>
    <w:rsid w:val="00154B6F"/>
    <w:rsid w:val="0015651A"/>
    <w:rsid w:val="00156A22"/>
    <w:rsid w:val="001615A3"/>
    <w:rsid w:val="00170C1D"/>
    <w:rsid w:val="00170DFE"/>
    <w:rsid w:val="00171740"/>
    <w:rsid w:val="00175637"/>
    <w:rsid w:val="00177FFE"/>
    <w:rsid w:val="00180ED2"/>
    <w:rsid w:val="00181FD5"/>
    <w:rsid w:val="00187808"/>
    <w:rsid w:val="001909D5"/>
    <w:rsid w:val="0019269C"/>
    <w:rsid w:val="00197EE1"/>
    <w:rsid w:val="001A0CB1"/>
    <w:rsid w:val="001A67A8"/>
    <w:rsid w:val="001A7BE3"/>
    <w:rsid w:val="001B2217"/>
    <w:rsid w:val="001B24DA"/>
    <w:rsid w:val="001B42AE"/>
    <w:rsid w:val="001B78B9"/>
    <w:rsid w:val="001C01EA"/>
    <w:rsid w:val="001C27D5"/>
    <w:rsid w:val="001C47DD"/>
    <w:rsid w:val="001C6670"/>
    <w:rsid w:val="001D02A7"/>
    <w:rsid w:val="001D1D11"/>
    <w:rsid w:val="001D2D14"/>
    <w:rsid w:val="001D5C29"/>
    <w:rsid w:val="001E0009"/>
    <w:rsid w:val="001E7C07"/>
    <w:rsid w:val="001F300B"/>
    <w:rsid w:val="001F4E20"/>
    <w:rsid w:val="001F60AB"/>
    <w:rsid w:val="001F67E0"/>
    <w:rsid w:val="001F7686"/>
    <w:rsid w:val="001F7A47"/>
    <w:rsid w:val="00200105"/>
    <w:rsid w:val="00200E05"/>
    <w:rsid w:val="002012DF"/>
    <w:rsid w:val="00203D28"/>
    <w:rsid w:val="00205E28"/>
    <w:rsid w:val="00206E3B"/>
    <w:rsid w:val="00211105"/>
    <w:rsid w:val="00211D63"/>
    <w:rsid w:val="0022234C"/>
    <w:rsid w:val="002266B9"/>
    <w:rsid w:val="00231516"/>
    <w:rsid w:val="00232AEF"/>
    <w:rsid w:val="00233C03"/>
    <w:rsid w:val="00233EC6"/>
    <w:rsid w:val="00235669"/>
    <w:rsid w:val="00235D36"/>
    <w:rsid w:val="00237DA1"/>
    <w:rsid w:val="00240CAC"/>
    <w:rsid w:val="002501D7"/>
    <w:rsid w:val="00254CE0"/>
    <w:rsid w:val="0025632D"/>
    <w:rsid w:val="002569D9"/>
    <w:rsid w:val="002571CC"/>
    <w:rsid w:val="00260DD2"/>
    <w:rsid w:val="002632EB"/>
    <w:rsid w:val="00270272"/>
    <w:rsid w:val="00271FBE"/>
    <w:rsid w:val="00273FD6"/>
    <w:rsid w:val="00274139"/>
    <w:rsid w:val="00276E18"/>
    <w:rsid w:val="00281834"/>
    <w:rsid w:val="00281C65"/>
    <w:rsid w:val="00283C8F"/>
    <w:rsid w:val="0028438D"/>
    <w:rsid w:val="00287A22"/>
    <w:rsid w:val="00290A0A"/>
    <w:rsid w:val="002924F7"/>
    <w:rsid w:val="00293449"/>
    <w:rsid w:val="002941B0"/>
    <w:rsid w:val="002970B9"/>
    <w:rsid w:val="002A2302"/>
    <w:rsid w:val="002A4ACB"/>
    <w:rsid w:val="002A4D3E"/>
    <w:rsid w:val="002A6A3D"/>
    <w:rsid w:val="002B1659"/>
    <w:rsid w:val="002B1AF2"/>
    <w:rsid w:val="002B4078"/>
    <w:rsid w:val="002C3075"/>
    <w:rsid w:val="002C5129"/>
    <w:rsid w:val="002C6564"/>
    <w:rsid w:val="002C6DE1"/>
    <w:rsid w:val="002C7E41"/>
    <w:rsid w:val="002D2809"/>
    <w:rsid w:val="002D4459"/>
    <w:rsid w:val="002E0F83"/>
    <w:rsid w:val="002E29E9"/>
    <w:rsid w:val="002E3D1E"/>
    <w:rsid w:val="002E44F2"/>
    <w:rsid w:val="002E4AD2"/>
    <w:rsid w:val="002E7C89"/>
    <w:rsid w:val="002F56AE"/>
    <w:rsid w:val="002F70E8"/>
    <w:rsid w:val="00307CF8"/>
    <w:rsid w:val="003107AD"/>
    <w:rsid w:val="00312223"/>
    <w:rsid w:val="003148BD"/>
    <w:rsid w:val="0031585D"/>
    <w:rsid w:val="00317691"/>
    <w:rsid w:val="00321A00"/>
    <w:rsid w:val="00322C4B"/>
    <w:rsid w:val="00323645"/>
    <w:rsid w:val="00323FD0"/>
    <w:rsid w:val="003245A4"/>
    <w:rsid w:val="003249D3"/>
    <w:rsid w:val="00325C4F"/>
    <w:rsid w:val="00326298"/>
    <w:rsid w:val="00327A68"/>
    <w:rsid w:val="003315B5"/>
    <w:rsid w:val="00331728"/>
    <w:rsid w:val="00331C01"/>
    <w:rsid w:val="003358D7"/>
    <w:rsid w:val="00341AF9"/>
    <w:rsid w:val="00344826"/>
    <w:rsid w:val="00346610"/>
    <w:rsid w:val="003468D5"/>
    <w:rsid w:val="00347BD4"/>
    <w:rsid w:val="00354A90"/>
    <w:rsid w:val="0036247D"/>
    <w:rsid w:val="00364A00"/>
    <w:rsid w:val="003672D8"/>
    <w:rsid w:val="00381498"/>
    <w:rsid w:val="00382244"/>
    <w:rsid w:val="003856CF"/>
    <w:rsid w:val="0038691E"/>
    <w:rsid w:val="00391E84"/>
    <w:rsid w:val="00396BDB"/>
    <w:rsid w:val="0039751B"/>
    <w:rsid w:val="003A0F93"/>
    <w:rsid w:val="003A34E1"/>
    <w:rsid w:val="003A636C"/>
    <w:rsid w:val="003A6540"/>
    <w:rsid w:val="003B0465"/>
    <w:rsid w:val="003B09C5"/>
    <w:rsid w:val="003B0D76"/>
    <w:rsid w:val="003B3CBE"/>
    <w:rsid w:val="003B44DC"/>
    <w:rsid w:val="003B5DD6"/>
    <w:rsid w:val="003B618D"/>
    <w:rsid w:val="003B741A"/>
    <w:rsid w:val="003B7968"/>
    <w:rsid w:val="003C1028"/>
    <w:rsid w:val="003C2F93"/>
    <w:rsid w:val="003C3C8C"/>
    <w:rsid w:val="003C63B4"/>
    <w:rsid w:val="003C7B46"/>
    <w:rsid w:val="003D2A99"/>
    <w:rsid w:val="003D4741"/>
    <w:rsid w:val="003E0C14"/>
    <w:rsid w:val="003E1276"/>
    <w:rsid w:val="003E14CF"/>
    <w:rsid w:val="003E559C"/>
    <w:rsid w:val="003E55A6"/>
    <w:rsid w:val="003E5DE5"/>
    <w:rsid w:val="003F2CCB"/>
    <w:rsid w:val="003F3F1B"/>
    <w:rsid w:val="003F5017"/>
    <w:rsid w:val="003F5621"/>
    <w:rsid w:val="003F58B3"/>
    <w:rsid w:val="003F62F5"/>
    <w:rsid w:val="004048D9"/>
    <w:rsid w:val="00414E80"/>
    <w:rsid w:val="00415658"/>
    <w:rsid w:val="004216BB"/>
    <w:rsid w:val="0042454A"/>
    <w:rsid w:val="00426AE3"/>
    <w:rsid w:val="0042714C"/>
    <w:rsid w:val="00430B78"/>
    <w:rsid w:val="004313F2"/>
    <w:rsid w:val="00431E22"/>
    <w:rsid w:val="00432EB8"/>
    <w:rsid w:val="00435169"/>
    <w:rsid w:val="004353F8"/>
    <w:rsid w:val="0043629C"/>
    <w:rsid w:val="00436AF2"/>
    <w:rsid w:val="00436D46"/>
    <w:rsid w:val="00441B0C"/>
    <w:rsid w:val="004460FC"/>
    <w:rsid w:val="00450A74"/>
    <w:rsid w:val="00452D7F"/>
    <w:rsid w:val="00453460"/>
    <w:rsid w:val="004570C7"/>
    <w:rsid w:val="00460203"/>
    <w:rsid w:val="004610C4"/>
    <w:rsid w:val="00462A11"/>
    <w:rsid w:val="0047091F"/>
    <w:rsid w:val="00471F83"/>
    <w:rsid w:val="00475019"/>
    <w:rsid w:val="00477495"/>
    <w:rsid w:val="00477861"/>
    <w:rsid w:val="00482B71"/>
    <w:rsid w:val="00482F7B"/>
    <w:rsid w:val="00483EE4"/>
    <w:rsid w:val="004849C0"/>
    <w:rsid w:val="00484CB5"/>
    <w:rsid w:val="00487882"/>
    <w:rsid w:val="0049274B"/>
    <w:rsid w:val="00492FCD"/>
    <w:rsid w:val="00493C1E"/>
    <w:rsid w:val="00494875"/>
    <w:rsid w:val="00495F5C"/>
    <w:rsid w:val="00496D80"/>
    <w:rsid w:val="004A0B18"/>
    <w:rsid w:val="004A32F1"/>
    <w:rsid w:val="004A57DF"/>
    <w:rsid w:val="004B55D5"/>
    <w:rsid w:val="004C0826"/>
    <w:rsid w:val="004C0E48"/>
    <w:rsid w:val="004C1112"/>
    <w:rsid w:val="004C42A8"/>
    <w:rsid w:val="004D1AA2"/>
    <w:rsid w:val="004D75DE"/>
    <w:rsid w:val="004E138C"/>
    <w:rsid w:val="004E3C13"/>
    <w:rsid w:val="004E41BE"/>
    <w:rsid w:val="004E75A4"/>
    <w:rsid w:val="004F69B0"/>
    <w:rsid w:val="004F6C2F"/>
    <w:rsid w:val="004F79AD"/>
    <w:rsid w:val="005056CE"/>
    <w:rsid w:val="00505B72"/>
    <w:rsid w:val="005062C1"/>
    <w:rsid w:val="00506597"/>
    <w:rsid w:val="005119AB"/>
    <w:rsid w:val="00511CB9"/>
    <w:rsid w:val="005121A9"/>
    <w:rsid w:val="00514B37"/>
    <w:rsid w:val="00515AAD"/>
    <w:rsid w:val="00520638"/>
    <w:rsid w:val="00520953"/>
    <w:rsid w:val="005229AD"/>
    <w:rsid w:val="00522B18"/>
    <w:rsid w:val="00523B32"/>
    <w:rsid w:val="00524B71"/>
    <w:rsid w:val="00525C26"/>
    <w:rsid w:val="00527F03"/>
    <w:rsid w:val="0053249B"/>
    <w:rsid w:val="00535946"/>
    <w:rsid w:val="00537132"/>
    <w:rsid w:val="005379AA"/>
    <w:rsid w:val="00543101"/>
    <w:rsid w:val="00544681"/>
    <w:rsid w:val="005479C9"/>
    <w:rsid w:val="00547F85"/>
    <w:rsid w:val="00552A8B"/>
    <w:rsid w:val="005533B7"/>
    <w:rsid w:val="005536E3"/>
    <w:rsid w:val="00553BD8"/>
    <w:rsid w:val="00554AF6"/>
    <w:rsid w:val="00556F08"/>
    <w:rsid w:val="00557E4B"/>
    <w:rsid w:val="005719AB"/>
    <w:rsid w:val="0058053B"/>
    <w:rsid w:val="00582F01"/>
    <w:rsid w:val="00585E9E"/>
    <w:rsid w:val="005866A5"/>
    <w:rsid w:val="00586BEF"/>
    <w:rsid w:val="00590D15"/>
    <w:rsid w:val="00593824"/>
    <w:rsid w:val="00593D73"/>
    <w:rsid w:val="005A2579"/>
    <w:rsid w:val="005A329B"/>
    <w:rsid w:val="005A7BAD"/>
    <w:rsid w:val="005B0006"/>
    <w:rsid w:val="005B0192"/>
    <w:rsid w:val="005B183A"/>
    <w:rsid w:val="005B3296"/>
    <w:rsid w:val="005B666D"/>
    <w:rsid w:val="005B71B9"/>
    <w:rsid w:val="005B7715"/>
    <w:rsid w:val="005C5416"/>
    <w:rsid w:val="005C7C8E"/>
    <w:rsid w:val="005D34DE"/>
    <w:rsid w:val="005D3960"/>
    <w:rsid w:val="005D52CD"/>
    <w:rsid w:val="005D530F"/>
    <w:rsid w:val="005D5ECF"/>
    <w:rsid w:val="005D7E2C"/>
    <w:rsid w:val="005E0567"/>
    <w:rsid w:val="005E095C"/>
    <w:rsid w:val="005E12FC"/>
    <w:rsid w:val="005E1D26"/>
    <w:rsid w:val="005E2A1A"/>
    <w:rsid w:val="005E5738"/>
    <w:rsid w:val="005E595D"/>
    <w:rsid w:val="005E5D31"/>
    <w:rsid w:val="005E632A"/>
    <w:rsid w:val="005E7B61"/>
    <w:rsid w:val="005F09FE"/>
    <w:rsid w:val="005F3768"/>
    <w:rsid w:val="005F646F"/>
    <w:rsid w:val="005F7445"/>
    <w:rsid w:val="00600B01"/>
    <w:rsid w:val="0060558D"/>
    <w:rsid w:val="00605DE3"/>
    <w:rsid w:val="00607104"/>
    <w:rsid w:val="00607396"/>
    <w:rsid w:val="006079B8"/>
    <w:rsid w:val="00614243"/>
    <w:rsid w:val="006163AA"/>
    <w:rsid w:val="00616E18"/>
    <w:rsid w:val="0062315A"/>
    <w:rsid w:val="00623956"/>
    <w:rsid w:val="00626E02"/>
    <w:rsid w:val="006277C1"/>
    <w:rsid w:val="00632B60"/>
    <w:rsid w:val="00635858"/>
    <w:rsid w:val="00635DDB"/>
    <w:rsid w:val="006361A7"/>
    <w:rsid w:val="00636804"/>
    <w:rsid w:val="0064171C"/>
    <w:rsid w:val="006419DD"/>
    <w:rsid w:val="00643FBE"/>
    <w:rsid w:val="00646FBD"/>
    <w:rsid w:val="00650FF2"/>
    <w:rsid w:val="00651249"/>
    <w:rsid w:val="006520C0"/>
    <w:rsid w:val="00654FE9"/>
    <w:rsid w:val="00655B95"/>
    <w:rsid w:val="00657EFA"/>
    <w:rsid w:val="0066051E"/>
    <w:rsid w:val="00661A82"/>
    <w:rsid w:val="006631DB"/>
    <w:rsid w:val="00671F6B"/>
    <w:rsid w:val="0067292A"/>
    <w:rsid w:val="00675356"/>
    <w:rsid w:val="0067579F"/>
    <w:rsid w:val="00675B3E"/>
    <w:rsid w:val="00677B27"/>
    <w:rsid w:val="00683806"/>
    <w:rsid w:val="00685721"/>
    <w:rsid w:val="006875E8"/>
    <w:rsid w:val="006901C9"/>
    <w:rsid w:val="00690F54"/>
    <w:rsid w:val="00691470"/>
    <w:rsid w:val="00691D8B"/>
    <w:rsid w:val="006920B9"/>
    <w:rsid w:val="0069363A"/>
    <w:rsid w:val="00694159"/>
    <w:rsid w:val="00694C0F"/>
    <w:rsid w:val="00695938"/>
    <w:rsid w:val="006A4EDB"/>
    <w:rsid w:val="006B07B8"/>
    <w:rsid w:val="006B0DE2"/>
    <w:rsid w:val="006B1153"/>
    <w:rsid w:val="006C2B50"/>
    <w:rsid w:val="006C4A11"/>
    <w:rsid w:val="006D16FA"/>
    <w:rsid w:val="006D5111"/>
    <w:rsid w:val="006D599D"/>
    <w:rsid w:val="006F31A4"/>
    <w:rsid w:val="006F368F"/>
    <w:rsid w:val="006F5CDE"/>
    <w:rsid w:val="006F7625"/>
    <w:rsid w:val="00701D13"/>
    <w:rsid w:val="007024EF"/>
    <w:rsid w:val="0070370A"/>
    <w:rsid w:val="007072B6"/>
    <w:rsid w:val="00707C61"/>
    <w:rsid w:val="0071028C"/>
    <w:rsid w:val="0071428B"/>
    <w:rsid w:val="0071502A"/>
    <w:rsid w:val="00716FEA"/>
    <w:rsid w:val="00721B98"/>
    <w:rsid w:val="00731796"/>
    <w:rsid w:val="007339ED"/>
    <w:rsid w:val="00734CCE"/>
    <w:rsid w:val="00734F56"/>
    <w:rsid w:val="007355E6"/>
    <w:rsid w:val="0074077A"/>
    <w:rsid w:val="0074176E"/>
    <w:rsid w:val="00743B52"/>
    <w:rsid w:val="00747EBE"/>
    <w:rsid w:val="00750CB2"/>
    <w:rsid w:val="0075349A"/>
    <w:rsid w:val="00757550"/>
    <w:rsid w:val="007611A7"/>
    <w:rsid w:val="007643D7"/>
    <w:rsid w:val="0076567C"/>
    <w:rsid w:val="00766134"/>
    <w:rsid w:val="00771252"/>
    <w:rsid w:val="0077583B"/>
    <w:rsid w:val="00775DD6"/>
    <w:rsid w:val="00776466"/>
    <w:rsid w:val="00777310"/>
    <w:rsid w:val="00777CBD"/>
    <w:rsid w:val="007826FB"/>
    <w:rsid w:val="007837E0"/>
    <w:rsid w:val="00792A36"/>
    <w:rsid w:val="007977B3"/>
    <w:rsid w:val="00797900"/>
    <w:rsid w:val="007A340A"/>
    <w:rsid w:val="007A3B43"/>
    <w:rsid w:val="007A46F9"/>
    <w:rsid w:val="007A5A40"/>
    <w:rsid w:val="007A712C"/>
    <w:rsid w:val="007A7314"/>
    <w:rsid w:val="007A7804"/>
    <w:rsid w:val="007A7E00"/>
    <w:rsid w:val="007B0C5E"/>
    <w:rsid w:val="007B4C6F"/>
    <w:rsid w:val="007B4D0C"/>
    <w:rsid w:val="007B5300"/>
    <w:rsid w:val="007B6A9F"/>
    <w:rsid w:val="007C061B"/>
    <w:rsid w:val="007C0CB6"/>
    <w:rsid w:val="007C1E43"/>
    <w:rsid w:val="007C248A"/>
    <w:rsid w:val="007C4C2F"/>
    <w:rsid w:val="007C5979"/>
    <w:rsid w:val="007C64B2"/>
    <w:rsid w:val="007D350D"/>
    <w:rsid w:val="007D352E"/>
    <w:rsid w:val="007D3D66"/>
    <w:rsid w:val="007D68FB"/>
    <w:rsid w:val="007D69AD"/>
    <w:rsid w:val="007E56EB"/>
    <w:rsid w:val="007F42D1"/>
    <w:rsid w:val="007F5702"/>
    <w:rsid w:val="007F5F4D"/>
    <w:rsid w:val="00800822"/>
    <w:rsid w:val="008011CC"/>
    <w:rsid w:val="00807546"/>
    <w:rsid w:val="00807D68"/>
    <w:rsid w:val="00813C5A"/>
    <w:rsid w:val="008143E1"/>
    <w:rsid w:val="00814DED"/>
    <w:rsid w:val="008150A2"/>
    <w:rsid w:val="00816137"/>
    <w:rsid w:val="00816B19"/>
    <w:rsid w:val="00817D26"/>
    <w:rsid w:val="00817D88"/>
    <w:rsid w:val="00821069"/>
    <w:rsid w:val="008210DF"/>
    <w:rsid w:val="00822354"/>
    <w:rsid w:val="00826DD0"/>
    <w:rsid w:val="00830102"/>
    <w:rsid w:val="00836388"/>
    <w:rsid w:val="00837045"/>
    <w:rsid w:val="008375E0"/>
    <w:rsid w:val="00842811"/>
    <w:rsid w:val="00842C4D"/>
    <w:rsid w:val="00843098"/>
    <w:rsid w:val="00843DDD"/>
    <w:rsid w:val="00844DB0"/>
    <w:rsid w:val="00844FED"/>
    <w:rsid w:val="00845346"/>
    <w:rsid w:val="00846041"/>
    <w:rsid w:val="008466D2"/>
    <w:rsid w:val="00846CEB"/>
    <w:rsid w:val="00847430"/>
    <w:rsid w:val="00847973"/>
    <w:rsid w:val="0086263A"/>
    <w:rsid w:val="00862EE9"/>
    <w:rsid w:val="0086368D"/>
    <w:rsid w:val="00863CF1"/>
    <w:rsid w:val="008674B0"/>
    <w:rsid w:val="0087103A"/>
    <w:rsid w:val="00874D02"/>
    <w:rsid w:val="00874DCB"/>
    <w:rsid w:val="008750B4"/>
    <w:rsid w:val="00876535"/>
    <w:rsid w:val="00876F39"/>
    <w:rsid w:val="00880D61"/>
    <w:rsid w:val="00883CEE"/>
    <w:rsid w:val="00886598"/>
    <w:rsid w:val="0089066F"/>
    <w:rsid w:val="00893041"/>
    <w:rsid w:val="00894D9E"/>
    <w:rsid w:val="008A0784"/>
    <w:rsid w:val="008A12CB"/>
    <w:rsid w:val="008A1950"/>
    <w:rsid w:val="008B182A"/>
    <w:rsid w:val="008B1D7D"/>
    <w:rsid w:val="008B516F"/>
    <w:rsid w:val="008C0DEF"/>
    <w:rsid w:val="008C5C79"/>
    <w:rsid w:val="008C688B"/>
    <w:rsid w:val="008D0A64"/>
    <w:rsid w:val="008D1A52"/>
    <w:rsid w:val="008D1C8A"/>
    <w:rsid w:val="008D1E32"/>
    <w:rsid w:val="008D4490"/>
    <w:rsid w:val="008D585A"/>
    <w:rsid w:val="008E3479"/>
    <w:rsid w:val="008E775C"/>
    <w:rsid w:val="008F2C58"/>
    <w:rsid w:val="008F549B"/>
    <w:rsid w:val="008F5B8D"/>
    <w:rsid w:val="008F5FAA"/>
    <w:rsid w:val="00904455"/>
    <w:rsid w:val="00906B58"/>
    <w:rsid w:val="009108DC"/>
    <w:rsid w:val="0091294E"/>
    <w:rsid w:val="00913312"/>
    <w:rsid w:val="00914494"/>
    <w:rsid w:val="00914776"/>
    <w:rsid w:val="00916277"/>
    <w:rsid w:val="009169F5"/>
    <w:rsid w:val="00916C1B"/>
    <w:rsid w:val="009207FA"/>
    <w:rsid w:val="00923551"/>
    <w:rsid w:val="009245DB"/>
    <w:rsid w:val="009252BC"/>
    <w:rsid w:val="00925B6C"/>
    <w:rsid w:val="00926244"/>
    <w:rsid w:val="00927566"/>
    <w:rsid w:val="00930D32"/>
    <w:rsid w:val="00931336"/>
    <w:rsid w:val="00932882"/>
    <w:rsid w:val="00933840"/>
    <w:rsid w:val="00934DDC"/>
    <w:rsid w:val="00935138"/>
    <w:rsid w:val="0093559E"/>
    <w:rsid w:val="0094537F"/>
    <w:rsid w:val="00945ED3"/>
    <w:rsid w:val="00946C5A"/>
    <w:rsid w:val="00946E7D"/>
    <w:rsid w:val="0095523C"/>
    <w:rsid w:val="00956538"/>
    <w:rsid w:val="00957386"/>
    <w:rsid w:val="009602FF"/>
    <w:rsid w:val="00962C01"/>
    <w:rsid w:val="0097021A"/>
    <w:rsid w:val="009732FC"/>
    <w:rsid w:val="00973CFA"/>
    <w:rsid w:val="009742CC"/>
    <w:rsid w:val="00974D36"/>
    <w:rsid w:val="009750D2"/>
    <w:rsid w:val="0097790C"/>
    <w:rsid w:val="00977958"/>
    <w:rsid w:val="00981787"/>
    <w:rsid w:val="00981DB7"/>
    <w:rsid w:val="00982039"/>
    <w:rsid w:val="0098272B"/>
    <w:rsid w:val="00983CE3"/>
    <w:rsid w:val="00985949"/>
    <w:rsid w:val="00987187"/>
    <w:rsid w:val="00987633"/>
    <w:rsid w:val="00991A7A"/>
    <w:rsid w:val="009957DE"/>
    <w:rsid w:val="00997DA8"/>
    <w:rsid w:val="009A076D"/>
    <w:rsid w:val="009A3666"/>
    <w:rsid w:val="009A46EE"/>
    <w:rsid w:val="009A5046"/>
    <w:rsid w:val="009A591C"/>
    <w:rsid w:val="009B0399"/>
    <w:rsid w:val="009B117F"/>
    <w:rsid w:val="009B1558"/>
    <w:rsid w:val="009B256F"/>
    <w:rsid w:val="009B259F"/>
    <w:rsid w:val="009B32E3"/>
    <w:rsid w:val="009B6980"/>
    <w:rsid w:val="009C50B6"/>
    <w:rsid w:val="009D0759"/>
    <w:rsid w:val="009D090F"/>
    <w:rsid w:val="009E4E5B"/>
    <w:rsid w:val="009E5CB4"/>
    <w:rsid w:val="009E66AF"/>
    <w:rsid w:val="009F0812"/>
    <w:rsid w:val="009F5A69"/>
    <w:rsid w:val="009F6BDF"/>
    <w:rsid w:val="00A007F8"/>
    <w:rsid w:val="00A01491"/>
    <w:rsid w:val="00A0384A"/>
    <w:rsid w:val="00A10968"/>
    <w:rsid w:val="00A11D07"/>
    <w:rsid w:val="00A24449"/>
    <w:rsid w:val="00A257FA"/>
    <w:rsid w:val="00A33B04"/>
    <w:rsid w:val="00A33C05"/>
    <w:rsid w:val="00A348F4"/>
    <w:rsid w:val="00A364AC"/>
    <w:rsid w:val="00A36BB1"/>
    <w:rsid w:val="00A409B0"/>
    <w:rsid w:val="00A449F1"/>
    <w:rsid w:val="00A463E7"/>
    <w:rsid w:val="00A46995"/>
    <w:rsid w:val="00A47F6A"/>
    <w:rsid w:val="00A526B9"/>
    <w:rsid w:val="00A540D0"/>
    <w:rsid w:val="00A557DB"/>
    <w:rsid w:val="00A5621B"/>
    <w:rsid w:val="00A563B6"/>
    <w:rsid w:val="00A574F9"/>
    <w:rsid w:val="00A604E0"/>
    <w:rsid w:val="00A63B59"/>
    <w:rsid w:val="00A653D1"/>
    <w:rsid w:val="00A71377"/>
    <w:rsid w:val="00A75620"/>
    <w:rsid w:val="00A7646E"/>
    <w:rsid w:val="00A777D8"/>
    <w:rsid w:val="00A80881"/>
    <w:rsid w:val="00A8148B"/>
    <w:rsid w:val="00A81915"/>
    <w:rsid w:val="00A83266"/>
    <w:rsid w:val="00A8353A"/>
    <w:rsid w:val="00A84F83"/>
    <w:rsid w:val="00A8716F"/>
    <w:rsid w:val="00A87868"/>
    <w:rsid w:val="00A87CE2"/>
    <w:rsid w:val="00A94117"/>
    <w:rsid w:val="00A94761"/>
    <w:rsid w:val="00A977F8"/>
    <w:rsid w:val="00AA2B70"/>
    <w:rsid w:val="00AA6BAD"/>
    <w:rsid w:val="00AA6E2F"/>
    <w:rsid w:val="00AA73B4"/>
    <w:rsid w:val="00AB5B41"/>
    <w:rsid w:val="00AB68B9"/>
    <w:rsid w:val="00AB76C1"/>
    <w:rsid w:val="00AC3F09"/>
    <w:rsid w:val="00AD049B"/>
    <w:rsid w:val="00AD332D"/>
    <w:rsid w:val="00AD42D9"/>
    <w:rsid w:val="00AD5FF9"/>
    <w:rsid w:val="00AF2AFE"/>
    <w:rsid w:val="00AF34D8"/>
    <w:rsid w:val="00AF3874"/>
    <w:rsid w:val="00AF414B"/>
    <w:rsid w:val="00AF4528"/>
    <w:rsid w:val="00AF5075"/>
    <w:rsid w:val="00AF5E7D"/>
    <w:rsid w:val="00AF6B8F"/>
    <w:rsid w:val="00AF7003"/>
    <w:rsid w:val="00B002CF"/>
    <w:rsid w:val="00B00710"/>
    <w:rsid w:val="00B060F0"/>
    <w:rsid w:val="00B07E55"/>
    <w:rsid w:val="00B108F5"/>
    <w:rsid w:val="00B116BD"/>
    <w:rsid w:val="00B13980"/>
    <w:rsid w:val="00B14331"/>
    <w:rsid w:val="00B14C5F"/>
    <w:rsid w:val="00B20E1B"/>
    <w:rsid w:val="00B3268E"/>
    <w:rsid w:val="00B34DAD"/>
    <w:rsid w:val="00B358F7"/>
    <w:rsid w:val="00B361A7"/>
    <w:rsid w:val="00B36944"/>
    <w:rsid w:val="00B43B86"/>
    <w:rsid w:val="00B44237"/>
    <w:rsid w:val="00B46974"/>
    <w:rsid w:val="00B509B8"/>
    <w:rsid w:val="00B511DE"/>
    <w:rsid w:val="00B619F2"/>
    <w:rsid w:val="00B6280F"/>
    <w:rsid w:val="00B63DE2"/>
    <w:rsid w:val="00B665C5"/>
    <w:rsid w:val="00B6799D"/>
    <w:rsid w:val="00B71F35"/>
    <w:rsid w:val="00B72352"/>
    <w:rsid w:val="00B74F92"/>
    <w:rsid w:val="00B763D1"/>
    <w:rsid w:val="00B81AB8"/>
    <w:rsid w:val="00B8276E"/>
    <w:rsid w:val="00B82D24"/>
    <w:rsid w:val="00B8347B"/>
    <w:rsid w:val="00B86A78"/>
    <w:rsid w:val="00B9724B"/>
    <w:rsid w:val="00BA060E"/>
    <w:rsid w:val="00BA0A79"/>
    <w:rsid w:val="00BA3074"/>
    <w:rsid w:val="00BA3149"/>
    <w:rsid w:val="00BA44C6"/>
    <w:rsid w:val="00BA471A"/>
    <w:rsid w:val="00BA6DB4"/>
    <w:rsid w:val="00BA71F6"/>
    <w:rsid w:val="00BA7FDD"/>
    <w:rsid w:val="00BB16CD"/>
    <w:rsid w:val="00BB28B7"/>
    <w:rsid w:val="00BB70DA"/>
    <w:rsid w:val="00BB7F0A"/>
    <w:rsid w:val="00BC17EF"/>
    <w:rsid w:val="00BC1CD7"/>
    <w:rsid w:val="00BC1ED6"/>
    <w:rsid w:val="00BC6C05"/>
    <w:rsid w:val="00BC78D5"/>
    <w:rsid w:val="00BC7C35"/>
    <w:rsid w:val="00BD0B91"/>
    <w:rsid w:val="00BD1EB7"/>
    <w:rsid w:val="00BD3E1C"/>
    <w:rsid w:val="00BD4514"/>
    <w:rsid w:val="00BD496F"/>
    <w:rsid w:val="00BE1EF0"/>
    <w:rsid w:val="00BE25EF"/>
    <w:rsid w:val="00BF59B3"/>
    <w:rsid w:val="00BF5D0E"/>
    <w:rsid w:val="00BF78BC"/>
    <w:rsid w:val="00C0050F"/>
    <w:rsid w:val="00C063D4"/>
    <w:rsid w:val="00C06F3C"/>
    <w:rsid w:val="00C112E8"/>
    <w:rsid w:val="00C12F70"/>
    <w:rsid w:val="00C20E20"/>
    <w:rsid w:val="00C22E9C"/>
    <w:rsid w:val="00C25BBC"/>
    <w:rsid w:val="00C25FFC"/>
    <w:rsid w:val="00C27F26"/>
    <w:rsid w:val="00C301F3"/>
    <w:rsid w:val="00C33993"/>
    <w:rsid w:val="00C37919"/>
    <w:rsid w:val="00C447FF"/>
    <w:rsid w:val="00C4553B"/>
    <w:rsid w:val="00C504A7"/>
    <w:rsid w:val="00C535D7"/>
    <w:rsid w:val="00C56BB1"/>
    <w:rsid w:val="00C6551F"/>
    <w:rsid w:val="00C6552C"/>
    <w:rsid w:val="00C74DFF"/>
    <w:rsid w:val="00C75F3B"/>
    <w:rsid w:val="00C80473"/>
    <w:rsid w:val="00C82408"/>
    <w:rsid w:val="00C8453B"/>
    <w:rsid w:val="00C87B8A"/>
    <w:rsid w:val="00C92B85"/>
    <w:rsid w:val="00C92CE1"/>
    <w:rsid w:val="00C9322D"/>
    <w:rsid w:val="00C93538"/>
    <w:rsid w:val="00C9437B"/>
    <w:rsid w:val="00CA1173"/>
    <w:rsid w:val="00CA23C3"/>
    <w:rsid w:val="00CA2DEE"/>
    <w:rsid w:val="00CA6981"/>
    <w:rsid w:val="00CA756E"/>
    <w:rsid w:val="00CB02CA"/>
    <w:rsid w:val="00CB0979"/>
    <w:rsid w:val="00CB572B"/>
    <w:rsid w:val="00CB69F4"/>
    <w:rsid w:val="00CB6B50"/>
    <w:rsid w:val="00CB7CEC"/>
    <w:rsid w:val="00CC0C09"/>
    <w:rsid w:val="00CC4376"/>
    <w:rsid w:val="00CD2867"/>
    <w:rsid w:val="00CD3307"/>
    <w:rsid w:val="00CD5147"/>
    <w:rsid w:val="00CE2945"/>
    <w:rsid w:val="00CE2FBF"/>
    <w:rsid w:val="00CE5D97"/>
    <w:rsid w:val="00CE6C41"/>
    <w:rsid w:val="00CE7CD1"/>
    <w:rsid w:val="00CF0681"/>
    <w:rsid w:val="00CF2B26"/>
    <w:rsid w:val="00CF5F26"/>
    <w:rsid w:val="00CF6A7F"/>
    <w:rsid w:val="00CF6EA7"/>
    <w:rsid w:val="00D00314"/>
    <w:rsid w:val="00D01439"/>
    <w:rsid w:val="00D03753"/>
    <w:rsid w:val="00D037E2"/>
    <w:rsid w:val="00D03A7E"/>
    <w:rsid w:val="00D1032B"/>
    <w:rsid w:val="00D1051B"/>
    <w:rsid w:val="00D10727"/>
    <w:rsid w:val="00D10E0C"/>
    <w:rsid w:val="00D12934"/>
    <w:rsid w:val="00D14FF4"/>
    <w:rsid w:val="00D23A3C"/>
    <w:rsid w:val="00D24E21"/>
    <w:rsid w:val="00D263F2"/>
    <w:rsid w:val="00D27CD3"/>
    <w:rsid w:val="00D31FFE"/>
    <w:rsid w:val="00D3298C"/>
    <w:rsid w:val="00D33154"/>
    <w:rsid w:val="00D367D0"/>
    <w:rsid w:val="00D37C46"/>
    <w:rsid w:val="00D4012B"/>
    <w:rsid w:val="00D4079F"/>
    <w:rsid w:val="00D407A8"/>
    <w:rsid w:val="00D40A18"/>
    <w:rsid w:val="00D40DA1"/>
    <w:rsid w:val="00D4338C"/>
    <w:rsid w:val="00D443AE"/>
    <w:rsid w:val="00D44D48"/>
    <w:rsid w:val="00D50BE5"/>
    <w:rsid w:val="00D51489"/>
    <w:rsid w:val="00D57110"/>
    <w:rsid w:val="00D614BB"/>
    <w:rsid w:val="00D632CD"/>
    <w:rsid w:val="00D63FE5"/>
    <w:rsid w:val="00D66724"/>
    <w:rsid w:val="00D6790A"/>
    <w:rsid w:val="00D72C3B"/>
    <w:rsid w:val="00D7399A"/>
    <w:rsid w:val="00D73FB1"/>
    <w:rsid w:val="00D7480D"/>
    <w:rsid w:val="00D74BFB"/>
    <w:rsid w:val="00D77DFE"/>
    <w:rsid w:val="00D77E65"/>
    <w:rsid w:val="00D825BE"/>
    <w:rsid w:val="00D835E1"/>
    <w:rsid w:val="00D84257"/>
    <w:rsid w:val="00D846FB"/>
    <w:rsid w:val="00DA0052"/>
    <w:rsid w:val="00DA0AAD"/>
    <w:rsid w:val="00DA2B9C"/>
    <w:rsid w:val="00DA34AF"/>
    <w:rsid w:val="00DA606C"/>
    <w:rsid w:val="00DA6A93"/>
    <w:rsid w:val="00DA6DC8"/>
    <w:rsid w:val="00DB24EE"/>
    <w:rsid w:val="00DB4092"/>
    <w:rsid w:val="00DB5B9E"/>
    <w:rsid w:val="00DB7612"/>
    <w:rsid w:val="00DB7C63"/>
    <w:rsid w:val="00DC0CD5"/>
    <w:rsid w:val="00DC3E8C"/>
    <w:rsid w:val="00DC4611"/>
    <w:rsid w:val="00DC50E8"/>
    <w:rsid w:val="00DC74EC"/>
    <w:rsid w:val="00DD15B9"/>
    <w:rsid w:val="00DD1A7C"/>
    <w:rsid w:val="00DD2465"/>
    <w:rsid w:val="00DD5FE9"/>
    <w:rsid w:val="00DE1446"/>
    <w:rsid w:val="00DE2BCA"/>
    <w:rsid w:val="00DE68DF"/>
    <w:rsid w:val="00DE7184"/>
    <w:rsid w:val="00DF56F5"/>
    <w:rsid w:val="00E01082"/>
    <w:rsid w:val="00E01866"/>
    <w:rsid w:val="00E02469"/>
    <w:rsid w:val="00E02AC5"/>
    <w:rsid w:val="00E10DE6"/>
    <w:rsid w:val="00E13D5B"/>
    <w:rsid w:val="00E14635"/>
    <w:rsid w:val="00E14710"/>
    <w:rsid w:val="00E15246"/>
    <w:rsid w:val="00E15D4E"/>
    <w:rsid w:val="00E16B56"/>
    <w:rsid w:val="00E176F0"/>
    <w:rsid w:val="00E203CE"/>
    <w:rsid w:val="00E2196C"/>
    <w:rsid w:val="00E244CD"/>
    <w:rsid w:val="00E24688"/>
    <w:rsid w:val="00E3400E"/>
    <w:rsid w:val="00E37740"/>
    <w:rsid w:val="00E37D71"/>
    <w:rsid w:val="00E40E6B"/>
    <w:rsid w:val="00E42372"/>
    <w:rsid w:val="00E43670"/>
    <w:rsid w:val="00E45293"/>
    <w:rsid w:val="00E46543"/>
    <w:rsid w:val="00E522C3"/>
    <w:rsid w:val="00E528E1"/>
    <w:rsid w:val="00E52BD4"/>
    <w:rsid w:val="00E56B4C"/>
    <w:rsid w:val="00E621C6"/>
    <w:rsid w:val="00E62F13"/>
    <w:rsid w:val="00E63C19"/>
    <w:rsid w:val="00E65308"/>
    <w:rsid w:val="00E65B15"/>
    <w:rsid w:val="00E674C1"/>
    <w:rsid w:val="00E67654"/>
    <w:rsid w:val="00E6775F"/>
    <w:rsid w:val="00E67CA1"/>
    <w:rsid w:val="00E75D26"/>
    <w:rsid w:val="00E75EB5"/>
    <w:rsid w:val="00E761F9"/>
    <w:rsid w:val="00E826E6"/>
    <w:rsid w:val="00E829B5"/>
    <w:rsid w:val="00E84A5E"/>
    <w:rsid w:val="00E86A90"/>
    <w:rsid w:val="00E90C30"/>
    <w:rsid w:val="00E94B33"/>
    <w:rsid w:val="00E95E09"/>
    <w:rsid w:val="00E961B9"/>
    <w:rsid w:val="00E9676A"/>
    <w:rsid w:val="00E9695A"/>
    <w:rsid w:val="00EA4679"/>
    <w:rsid w:val="00EA58CB"/>
    <w:rsid w:val="00EA7C61"/>
    <w:rsid w:val="00EB1329"/>
    <w:rsid w:val="00EB4758"/>
    <w:rsid w:val="00EB664F"/>
    <w:rsid w:val="00EC16BF"/>
    <w:rsid w:val="00EC1BA3"/>
    <w:rsid w:val="00EC2C42"/>
    <w:rsid w:val="00EC35FA"/>
    <w:rsid w:val="00EC3B23"/>
    <w:rsid w:val="00EC761C"/>
    <w:rsid w:val="00ED0CB6"/>
    <w:rsid w:val="00ED2379"/>
    <w:rsid w:val="00ED2814"/>
    <w:rsid w:val="00ED4BD4"/>
    <w:rsid w:val="00ED4E6F"/>
    <w:rsid w:val="00ED5C46"/>
    <w:rsid w:val="00ED76F4"/>
    <w:rsid w:val="00EE2128"/>
    <w:rsid w:val="00EF2E8A"/>
    <w:rsid w:val="00EF33DD"/>
    <w:rsid w:val="00EF44F9"/>
    <w:rsid w:val="00EF4BFA"/>
    <w:rsid w:val="00EF5953"/>
    <w:rsid w:val="00EF74CB"/>
    <w:rsid w:val="00F00B22"/>
    <w:rsid w:val="00F021A3"/>
    <w:rsid w:val="00F027C2"/>
    <w:rsid w:val="00F058DA"/>
    <w:rsid w:val="00F061EE"/>
    <w:rsid w:val="00F1471F"/>
    <w:rsid w:val="00F20789"/>
    <w:rsid w:val="00F2415F"/>
    <w:rsid w:val="00F2549E"/>
    <w:rsid w:val="00F2668F"/>
    <w:rsid w:val="00F30A2C"/>
    <w:rsid w:val="00F3377C"/>
    <w:rsid w:val="00F34BAC"/>
    <w:rsid w:val="00F367A5"/>
    <w:rsid w:val="00F367EE"/>
    <w:rsid w:val="00F37A84"/>
    <w:rsid w:val="00F44BE8"/>
    <w:rsid w:val="00F4722D"/>
    <w:rsid w:val="00F5082F"/>
    <w:rsid w:val="00F537EB"/>
    <w:rsid w:val="00F550B8"/>
    <w:rsid w:val="00F56826"/>
    <w:rsid w:val="00F56E5C"/>
    <w:rsid w:val="00F61648"/>
    <w:rsid w:val="00F623A5"/>
    <w:rsid w:val="00F64F5B"/>
    <w:rsid w:val="00F674BA"/>
    <w:rsid w:val="00F717D0"/>
    <w:rsid w:val="00F75CA7"/>
    <w:rsid w:val="00F77EE3"/>
    <w:rsid w:val="00F81699"/>
    <w:rsid w:val="00F830F8"/>
    <w:rsid w:val="00F835D7"/>
    <w:rsid w:val="00F86861"/>
    <w:rsid w:val="00F86D04"/>
    <w:rsid w:val="00F9074E"/>
    <w:rsid w:val="00F927AD"/>
    <w:rsid w:val="00F9349E"/>
    <w:rsid w:val="00FA046F"/>
    <w:rsid w:val="00FA0625"/>
    <w:rsid w:val="00FA1C47"/>
    <w:rsid w:val="00FA1E4C"/>
    <w:rsid w:val="00FA5E2B"/>
    <w:rsid w:val="00FA5E79"/>
    <w:rsid w:val="00FA68FE"/>
    <w:rsid w:val="00FB04CE"/>
    <w:rsid w:val="00FB2D28"/>
    <w:rsid w:val="00FB4320"/>
    <w:rsid w:val="00FB4691"/>
    <w:rsid w:val="00FC3AF4"/>
    <w:rsid w:val="00FC4302"/>
    <w:rsid w:val="00FC5254"/>
    <w:rsid w:val="00FC5A7D"/>
    <w:rsid w:val="00FC5F37"/>
    <w:rsid w:val="00FC6DD5"/>
    <w:rsid w:val="00FD05A2"/>
    <w:rsid w:val="00FD1E7E"/>
    <w:rsid w:val="00FD3891"/>
    <w:rsid w:val="00FD4A7B"/>
    <w:rsid w:val="00FD5C47"/>
    <w:rsid w:val="00FD7EC6"/>
    <w:rsid w:val="00FD7ECD"/>
    <w:rsid w:val="00FE2565"/>
    <w:rsid w:val="00FE273C"/>
    <w:rsid w:val="00FE3593"/>
    <w:rsid w:val="00FE4280"/>
    <w:rsid w:val="00FE515D"/>
    <w:rsid w:val="00FE60FC"/>
    <w:rsid w:val="00FE6C90"/>
    <w:rsid w:val="00FE7314"/>
    <w:rsid w:val="00FF0C71"/>
    <w:rsid w:val="00FF1806"/>
    <w:rsid w:val="00FF53E9"/>
    <w:rsid w:val="0106D591"/>
    <w:rsid w:val="011BDD0D"/>
    <w:rsid w:val="01B66DED"/>
    <w:rsid w:val="028081BC"/>
    <w:rsid w:val="02AE2454"/>
    <w:rsid w:val="036B1E99"/>
    <w:rsid w:val="03DC374F"/>
    <w:rsid w:val="03F76D0B"/>
    <w:rsid w:val="043F7022"/>
    <w:rsid w:val="04692A47"/>
    <w:rsid w:val="04EE35BE"/>
    <w:rsid w:val="052E8950"/>
    <w:rsid w:val="05B7AA30"/>
    <w:rsid w:val="05BD2188"/>
    <w:rsid w:val="0601FE9B"/>
    <w:rsid w:val="06173EA6"/>
    <w:rsid w:val="06414B4A"/>
    <w:rsid w:val="06475AB9"/>
    <w:rsid w:val="06DA2955"/>
    <w:rsid w:val="07071FFA"/>
    <w:rsid w:val="07299992"/>
    <w:rsid w:val="0931F3A0"/>
    <w:rsid w:val="0997CD5E"/>
    <w:rsid w:val="0A2A4F67"/>
    <w:rsid w:val="0AB99A3E"/>
    <w:rsid w:val="0AF9706C"/>
    <w:rsid w:val="0B04D434"/>
    <w:rsid w:val="0B15C183"/>
    <w:rsid w:val="0B23EE69"/>
    <w:rsid w:val="0B24BCD5"/>
    <w:rsid w:val="0C504755"/>
    <w:rsid w:val="0C896621"/>
    <w:rsid w:val="0CBA4312"/>
    <w:rsid w:val="0CFDC4B2"/>
    <w:rsid w:val="0D95965E"/>
    <w:rsid w:val="0DC8545B"/>
    <w:rsid w:val="0DCC78F1"/>
    <w:rsid w:val="0E2F93A1"/>
    <w:rsid w:val="0E79732C"/>
    <w:rsid w:val="0EA4FCE5"/>
    <w:rsid w:val="0EFB5B31"/>
    <w:rsid w:val="0EFF1871"/>
    <w:rsid w:val="10291293"/>
    <w:rsid w:val="1079A40B"/>
    <w:rsid w:val="115AA91A"/>
    <w:rsid w:val="115B5889"/>
    <w:rsid w:val="11F6769E"/>
    <w:rsid w:val="1224CA38"/>
    <w:rsid w:val="129171A6"/>
    <w:rsid w:val="1297D6C5"/>
    <w:rsid w:val="12C219F8"/>
    <w:rsid w:val="13491F81"/>
    <w:rsid w:val="137D9DA0"/>
    <w:rsid w:val="13E3809B"/>
    <w:rsid w:val="14A37991"/>
    <w:rsid w:val="14B750AD"/>
    <w:rsid w:val="1509037A"/>
    <w:rsid w:val="15D489FC"/>
    <w:rsid w:val="16524769"/>
    <w:rsid w:val="17CF7ED9"/>
    <w:rsid w:val="1807A2C4"/>
    <w:rsid w:val="18600710"/>
    <w:rsid w:val="1938E1BD"/>
    <w:rsid w:val="198E22C5"/>
    <w:rsid w:val="19E345D9"/>
    <w:rsid w:val="1A1B7CCD"/>
    <w:rsid w:val="1ADA4BD3"/>
    <w:rsid w:val="1BB9D257"/>
    <w:rsid w:val="1C86BAE1"/>
    <w:rsid w:val="1CF43676"/>
    <w:rsid w:val="1D366CA1"/>
    <w:rsid w:val="1E01AE01"/>
    <w:rsid w:val="1EA2BACB"/>
    <w:rsid w:val="1F38447F"/>
    <w:rsid w:val="1F3FB004"/>
    <w:rsid w:val="20734186"/>
    <w:rsid w:val="2165F12D"/>
    <w:rsid w:val="21F089CC"/>
    <w:rsid w:val="22B09D0D"/>
    <w:rsid w:val="24167358"/>
    <w:rsid w:val="242A2682"/>
    <w:rsid w:val="244D2EA7"/>
    <w:rsid w:val="24608779"/>
    <w:rsid w:val="2519D01F"/>
    <w:rsid w:val="251D04DD"/>
    <w:rsid w:val="25A85DB0"/>
    <w:rsid w:val="25E1B8C7"/>
    <w:rsid w:val="260D78E4"/>
    <w:rsid w:val="26AC9808"/>
    <w:rsid w:val="26AE0783"/>
    <w:rsid w:val="27094010"/>
    <w:rsid w:val="2765DF07"/>
    <w:rsid w:val="27E8996A"/>
    <w:rsid w:val="286BE8FD"/>
    <w:rsid w:val="28B31FFE"/>
    <w:rsid w:val="28DDA043"/>
    <w:rsid w:val="2987F33C"/>
    <w:rsid w:val="2990635D"/>
    <w:rsid w:val="2A05D1C5"/>
    <w:rsid w:val="2B74A8DC"/>
    <w:rsid w:val="2BAFD28F"/>
    <w:rsid w:val="2CDD1EC9"/>
    <w:rsid w:val="2CF08734"/>
    <w:rsid w:val="2D7646F7"/>
    <w:rsid w:val="2DA8A225"/>
    <w:rsid w:val="2F724B4D"/>
    <w:rsid w:val="2FA4B42F"/>
    <w:rsid w:val="2FC4FB55"/>
    <w:rsid w:val="3138C860"/>
    <w:rsid w:val="313ED520"/>
    <w:rsid w:val="315D987B"/>
    <w:rsid w:val="3236B96E"/>
    <w:rsid w:val="32682BFE"/>
    <w:rsid w:val="329F77C9"/>
    <w:rsid w:val="32C0C5C8"/>
    <w:rsid w:val="32E75F0D"/>
    <w:rsid w:val="33061A44"/>
    <w:rsid w:val="33756A32"/>
    <w:rsid w:val="33BEDA71"/>
    <w:rsid w:val="34103C14"/>
    <w:rsid w:val="34849C49"/>
    <w:rsid w:val="34D2F6D7"/>
    <w:rsid w:val="34DE1A91"/>
    <w:rsid w:val="3510D2DB"/>
    <w:rsid w:val="356BCE37"/>
    <w:rsid w:val="35C4F77C"/>
    <w:rsid w:val="362E66C3"/>
    <w:rsid w:val="36922596"/>
    <w:rsid w:val="36AA8D6D"/>
    <w:rsid w:val="36CE6764"/>
    <w:rsid w:val="376BB28A"/>
    <w:rsid w:val="378933BE"/>
    <w:rsid w:val="384C8DBF"/>
    <w:rsid w:val="389371E3"/>
    <w:rsid w:val="38A793A5"/>
    <w:rsid w:val="38F45FE5"/>
    <w:rsid w:val="396650BE"/>
    <w:rsid w:val="3A05C411"/>
    <w:rsid w:val="3B67FE72"/>
    <w:rsid w:val="3BC2DFFB"/>
    <w:rsid w:val="3BF26AFF"/>
    <w:rsid w:val="3C3E6B52"/>
    <w:rsid w:val="3CFEA6B3"/>
    <w:rsid w:val="3D3F8814"/>
    <w:rsid w:val="3D63698E"/>
    <w:rsid w:val="3D64D4F3"/>
    <w:rsid w:val="3DCEE4AB"/>
    <w:rsid w:val="3DD7B977"/>
    <w:rsid w:val="3DE17C52"/>
    <w:rsid w:val="3E70B688"/>
    <w:rsid w:val="3EA813B4"/>
    <w:rsid w:val="3FFA715A"/>
    <w:rsid w:val="4004A694"/>
    <w:rsid w:val="40599587"/>
    <w:rsid w:val="40A89454"/>
    <w:rsid w:val="4161CDB2"/>
    <w:rsid w:val="41F60311"/>
    <w:rsid w:val="42F7D5B7"/>
    <w:rsid w:val="4315464A"/>
    <w:rsid w:val="437D3CDD"/>
    <w:rsid w:val="43C7325C"/>
    <w:rsid w:val="4494BF2F"/>
    <w:rsid w:val="45701C16"/>
    <w:rsid w:val="469A6BEC"/>
    <w:rsid w:val="46FFBCB9"/>
    <w:rsid w:val="480DFCFD"/>
    <w:rsid w:val="48528404"/>
    <w:rsid w:val="485C718D"/>
    <w:rsid w:val="49FAC92E"/>
    <w:rsid w:val="4A758711"/>
    <w:rsid w:val="4AE9BA7D"/>
    <w:rsid w:val="4C427C18"/>
    <w:rsid w:val="4C4E3184"/>
    <w:rsid w:val="4C8D7603"/>
    <w:rsid w:val="4D854E7B"/>
    <w:rsid w:val="4DAA88B1"/>
    <w:rsid w:val="4DFE3FA5"/>
    <w:rsid w:val="4E2117BE"/>
    <w:rsid w:val="4F143342"/>
    <w:rsid w:val="4F26BA7B"/>
    <w:rsid w:val="4F5470FA"/>
    <w:rsid w:val="4FAB671D"/>
    <w:rsid w:val="4FD4EB93"/>
    <w:rsid w:val="50D0E770"/>
    <w:rsid w:val="51596554"/>
    <w:rsid w:val="519DFAF4"/>
    <w:rsid w:val="523A20B7"/>
    <w:rsid w:val="534680E2"/>
    <w:rsid w:val="53ED6879"/>
    <w:rsid w:val="54003D31"/>
    <w:rsid w:val="548B579A"/>
    <w:rsid w:val="549A219E"/>
    <w:rsid w:val="55DA5BD3"/>
    <w:rsid w:val="55FBAC16"/>
    <w:rsid w:val="570999E6"/>
    <w:rsid w:val="57AA262F"/>
    <w:rsid w:val="57B896C9"/>
    <w:rsid w:val="57DA74F9"/>
    <w:rsid w:val="5848C7E8"/>
    <w:rsid w:val="595338B4"/>
    <w:rsid w:val="59743B75"/>
    <w:rsid w:val="59D7CD48"/>
    <w:rsid w:val="5A001B5D"/>
    <w:rsid w:val="5CE1CA7B"/>
    <w:rsid w:val="5CF1D724"/>
    <w:rsid w:val="5D060DCA"/>
    <w:rsid w:val="5DB721AB"/>
    <w:rsid w:val="60285CF6"/>
    <w:rsid w:val="612BF88F"/>
    <w:rsid w:val="617A644E"/>
    <w:rsid w:val="618F8387"/>
    <w:rsid w:val="61ABEB1E"/>
    <w:rsid w:val="61ECBA8D"/>
    <w:rsid w:val="62326E0D"/>
    <w:rsid w:val="6275182E"/>
    <w:rsid w:val="62A750BF"/>
    <w:rsid w:val="639ED891"/>
    <w:rsid w:val="64426CCB"/>
    <w:rsid w:val="64A0D097"/>
    <w:rsid w:val="6586067F"/>
    <w:rsid w:val="667E36F2"/>
    <w:rsid w:val="67105AE9"/>
    <w:rsid w:val="6744AA5A"/>
    <w:rsid w:val="675EAEA1"/>
    <w:rsid w:val="67F9F34A"/>
    <w:rsid w:val="682745F3"/>
    <w:rsid w:val="6A243456"/>
    <w:rsid w:val="6A2A48F0"/>
    <w:rsid w:val="6B1F0364"/>
    <w:rsid w:val="6C8F561A"/>
    <w:rsid w:val="6CA040F4"/>
    <w:rsid w:val="6CC573A1"/>
    <w:rsid w:val="6CCFE7BB"/>
    <w:rsid w:val="6D3F1C7C"/>
    <w:rsid w:val="6D5ABCF4"/>
    <w:rsid w:val="6D993393"/>
    <w:rsid w:val="6E521E6B"/>
    <w:rsid w:val="6F0EBFCD"/>
    <w:rsid w:val="6F123C3C"/>
    <w:rsid w:val="6F20B4BE"/>
    <w:rsid w:val="6F3B1A13"/>
    <w:rsid w:val="6F48A1C6"/>
    <w:rsid w:val="6F6CA84B"/>
    <w:rsid w:val="7053D10C"/>
    <w:rsid w:val="70C9E623"/>
    <w:rsid w:val="70CF9655"/>
    <w:rsid w:val="7181EB0D"/>
    <w:rsid w:val="7194C557"/>
    <w:rsid w:val="719940DB"/>
    <w:rsid w:val="71E7E271"/>
    <w:rsid w:val="7269DEC7"/>
    <w:rsid w:val="72F2C02B"/>
    <w:rsid w:val="73E689F1"/>
    <w:rsid w:val="744561E0"/>
    <w:rsid w:val="745A0241"/>
    <w:rsid w:val="75458910"/>
    <w:rsid w:val="76348F4E"/>
    <w:rsid w:val="7754A932"/>
    <w:rsid w:val="77BC896B"/>
    <w:rsid w:val="77C805E0"/>
    <w:rsid w:val="781D70CE"/>
    <w:rsid w:val="783BD8EB"/>
    <w:rsid w:val="7908C22A"/>
    <w:rsid w:val="796C6453"/>
    <w:rsid w:val="79BDD922"/>
    <w:rsid w:val="7AA0FF50"/>
    <w:rsid w:val="7ABF95EF"/>
    <w:rsid w:val="7B9DAC27"/>
    <w:rsid w:val="7C31B1D5"/>
    <w:rsid w:val="7C8DEFA8"/>
    <w:rsid w:val="7D01FAC9"/>
    <w:rsid w:val="7D4C9244"/>
    <w:rsid w:val="7E1E860B"/>
    <w:rsid w:val="7E3A5B5C"/>
    <w:rsid w:val="7E777D51"/>
    <w:rsid w:val="7E8EF2D2"/>
    <w:rsid w:val="7FA822F9"/>
    <w:rsid w:val="7FE9D5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3C0A"/>
  <w15:chartTrackingRefBased/>
  <w15:docId w15:val="{A926CC88-EA08-4035-AA2A-92106EF1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86A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86A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86A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E86A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86A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86A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86A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86A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86A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A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86A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A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A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A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A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A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A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A90"/>
    <w:rPr>
      <w:rFonts w:eastAsiaTheme="majorEastAsia" w:cstheme="majorBidi"/>
      <w:color w:val="272727" w:themeColor="text1" w:themeTint="D8"/>
    </w:rPr>
  </w:style>
  <w:style w:type="paragraph" w:styleId="Title">
    <w:name w:val="Title"/>
    <w:basedOn w:val="Normal"/>
    <w:next w:val="Normal"/>
    <w:link w:val="TitleChar"/>
    <w:uiPriority w:val="10"/>
    <w:qFormat/>
    <w:rsid w:val="00E86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A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A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A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A90"/>
    <w:pPr>
      <w:spacing w:before="160"/>
      <w:jc w:val="center"/>
    </w:pPr>
    <w:rPr>
      <w:i/>
      <w:iCs/>
      <w:color w:val="404040" w:themeColor="text1" w:themeTint="BF"/>
    </w:rPr>
  </w:style>
  <w:style w:type="character" w:customStyle="1" w:styleId="QuoteChar">
    <w:name w:val="Quote Char"/>
    <w:basedOn w:val="DefaultParagraphFont"/>
    <w:link w:val="Quote"/>
    <w:uiPriority w:val="29"/>
    <w:rsid w:val="00E86A90"/>
    <w:rPr>
      <w:i/>
      <w:iCs/>
      <w:color w:val="404040" w:themeColor="text1" w:themeTint="BF"/>
    </w:rPr>
  </w:style>
  <w:style w:type="paragraph" w:styleId="ListParagraph">
    <w:name w:val="List Paragraph"/>
    <w:basedOn w:val="Normal"/>
    <w:uiPriority w:val="34"/>
    <w:qFormat/>
    <w:rsid w:val="00E86A90"/>
    <w:pPr>
      <w:ind w:left="720"/>
      <w:contextualSpacing/>
    </w:pPr>
  </w:style>
  <w:style w:type="character" w:styleId="IntenseEmphasis">
    <w:name w:val="Intense Emphasis"/>
    <w:basedOn w:val="DefaultParagraphFont"/>
    <w:uiPriority w:val="21"/>
    <w:qFormat/>
    <w:rsid w:val="00E86A90"/>
    <w:rPr>
      <w:i/>
      <w:iCs/>
      <w:color w:val="0F4761" w:themeColor="accent1" w:themeShade="BF"/>
    </w:rPr>
  </w:style>
  <w:style w:type="paragraph" w:styleId="IntenseQuote">
    <w:name w:val="Intense Quote"/>
    <w:basedOn w:val="Normal"/>
    <w:next w:val="Normal"/>
    <w:link w:val="IntenseQuoteChar"/>
    <w:uiPriority w:val="30"/>
    <w:qFormat/>
    <w:rsid w:val="00E86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A90"/>
    <w:rPr>
      <w:i/>
      <w:iCs/>
      <w:color w:val="0F4761" w:themeColor="accent1" w:themeShade="BF"/>
    </w:rPr>
  </w:style>
  <w:style w:type="character" w:styleId="IntenseReference">
    <w:name w:val="Intense Reference"/>
    <w:basedOn w:val="DefaultParagraphFont"/>
    <w:uiPriority w:val="32"/>
    <w:qFormat/>
    <w:rsid w:val="00E86A90"/>
    <w:rPr>
      <w:b/>
      <w:bCs/>
      <w:smallCaps/>
      <w:color w:val="0F4761" w:themeColor="accent1" w:themeShade="BF"/>
      <w:spacing w:val="5"/>
    </w:rPr>
  </w:style>
  <w:style w:type="character" w:styleId="Hyperlink">
    <w:name w:val="Hyperlink"/>
    <w:basedOn w:val="DefaultParagraphFont"/>
    <w:uiPriority w:val="99"/>
    <w:unhideWhenUsed/>
    <w:rsid w:val="00E86A90"/>
    <w:rPr>
      <w:color w:val="467886" w:themeColor="hyperlink"/>
      <w:u w:val="single"/>
    </w:rPr>
  </w:style>
  <w:style w:type="character" w:styleId="UnresolvedMention">
    <w:name w:val="Unresolved Mention"/>
    <w:basedOn w:val="DefaultParagraphFont"/>
    <w:uiPriority w:val="99"/>
    <w:semiHidden/>
    <w:unhideWhenUsed/>
    <w:rsid w:val="00E86A90"/>
    <w:rPr>
      <w:color w:val="605E5C"/>
      <w:shd w:val="clear" w:color="auto" w:fill="E1DFDD"/>
    </w:rPr>
  </w:style>
  <w:style w:type="character" w:styleId="CommentReference">
    <w:name w:val="annotation reference"/>
    <w:basedOn w:val="DefaultParagraphFont"/>
    <w:uiPriority w:val="99"/>
    <w:semiHidden/>
    <w:unhideWhenUsed/>
    <w:rsid w:val="00317691"/>
    <w:rPr>
      <w:sz w:val="16"/>
      <w:szCs w:val="16"/>
    </w:rPr>
  </w:style>
  <w:style w:type="paragraph" w:styleId="CommentText">
    <w:name w:val="annotation text"/>
    <w:basedOn w:val="Normal"/>
    <w:link w:val="CommentTextChar"/>
    <w:uiPriority w:val="99"/>
    <w:unhideWhenUsed/>
    <w:rsid w:val="00317691"/>
    <w:pPr>
      <w:spacing w:line="240" w:lineRule="auto"/>
    </w:pPr>
    <w:rPr>
      <w:sz w:val="20"/>
      <w:szCs w:val="20"/>
    </w:rPr>
  </w:style>
  <w:style w:type="character" w:customStyle="1" w:styleId="CommentTextChar">
    <w:name w:val="Comment Text Char"/>
    <w:basedOn w:val="DefaultParagraphFont"/>
    <w:link w:val="CommentText"/>
    <w:uiPriority w:val="99"/>
    <w:rsid w:val="00317691"/>
    <w:rPr>
      <w:sz w:val="20"/>
      <w:szCs w:val="20"/>
    </w:rPr>
  </w:style>
  <w:style w:type="paragraph" w:styleId="CommentSubject">
    <w:name w:val="annotation subject"/>
    <w:basedOn w:val="CommentText"/>
    <w:next w:val="CommentText"/>
    <w:link w:val="CommentSubjectChar"/>
    <w:uiPriority w:val="99"/>
    <w:semiHidden/>
    <w:unhideWhenUsed/>
    <w:rsid w:val="00317691"/>
    <w:rPr>
      <w:b/>
      <w:bCs/>
    </w:rPr>
  </w:style>
  <w:style w:type="character" w:customStyle="1" w:styleId="CommentSubjectChar">
    <w:name w:val="Comment Subject Char"/>
    <w:basedOn w:val="CommentTextChar"/>
    <w:link w:val="CommentSubject"/>
    <w:uiPriority w:val="99"/>
    <w:semiHidden/>
    <w:rsid w:val="00317691"/>
    <w:rPr>
      <w:b/>
      <w:bCs/>
      <w:sz w:val="20"/>
      <w:szCs w:val="20"/>
    </w:rPr>
  </w:style>
  <w:style w:type="paragraph" w:styleId="Revision">
    <w:name w:val="Revision"/>
    <w:hidden/>
    <w:uiPriority w:val="99"/>
    <w:semiHidden/>
    <w:rsid w:val="001306FC"/>
    <w:pPr>
      <w:spacing w:after="0" w:line="240" w:lineRule="auto"/>
    </w:pPr>
  </w:style>
  <w:style w:type="paragraph" w:styleId="Header">
    <w:name w:val="header"/>
    <w:basedOn w:val="Normal"/>
    <w:link w:val="HeaderChar"/>
    <w:uiPriority w:val="99"/>
    <w:unhideWhenUsed/>
    <w:rsid w:val="009F5A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5A69"/>
  </w:style>
  <w:style w:type="paragraph" w:styleId="Footer">
    <w:name w:val="footer"/>
    <w:basedOn w:val="Normal"/>
    <w:link w:val="FooterChar"/>
    <w:uiPriority w:val="99"/>
    <w:unhideWhenUsed/>
    <w:rsid w:val="009F5A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A69"/>
  </w:style>
  <w:style w:type="table" w:styleId="TableGrid">
    <w:name w:val="Table Grid"/>
    <w:basedOn w:val="TableNormal"/>
    <w:uiPriority w:val="39"/>
    <w:rsid w:val="002D2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A756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FootnoteText">
    <w:name w:val="footnote text"/>
    <w:basedOn w:val="Normal"/>
    <w:link w:val="FootnoteTextChar"/>
    <w:uiPriority w:val="99"/>
    <w:semiHidden/>
    <w:unhideWhenUsed/>
    <w:rsid w:val="00E67C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7CA1"/>
    <w:rPr>
      <w:sz w:val="20"/>
      <w:szCs w:val="20"/>
    </w:rPr>
  </w:style>
  <w:style w:type="character" w:styleId="FootnoteReference">
    <w:name w:val="footnote reference"/>
    <w:basedOn w:val="DefaultParagraphFont"/>
    <w:uiPriority w:val="99"/>
    <w:semiHidden/>
    <w:unhideWhenUsed/>
    <w:rsid w:val="00E67CA1"/>
    <w:rPr>
      <w:vertAlign w:val="superscript"/>
    </w:rPr>
  </w:style>
  <w:style w:type="paragraph" w:styleId="BodyText">
    <w:name w:val="Body Text"/>
    <w:basedOn w:val="Normal"/>
    <w:link w:val="BodyTextChar"/>
    <w:rsid w:val="00EC16BF"/>
    <w:pPr>
      <w:spacing w:after="71" w:line="260" w:lineRule="atLeast"/>
    </w:pPr>
    <w:rPr>
      <w:rFonts w:eastAsia="SimSun" w:cs="Times New Roman"/>
      <w:color w:val="0E2841" w:themeColor="text2"/>
      <w:kern w:val="0"/>
      <w:sz w:val="18"/>
      <w:szCs w:val="18"/>
      <w:lang w:eastAsia="en-GB"/>
      <w14:ligatures w14:val="none"/>
    </w:rPr>
  </w:style>
  <w:style w:type="character" w:customStyle="1" w:styleId="BodyTextChar">
    <w:name w:val="Body Text Char"/>
    <w:basedOn w:val="DefaultParagraphFont"/>
    <w:link w:val="BodyText"/>
    <w:rsid w:val="00EC16BF"/>
    <w:rPr>
      <w:rFonts w:eastAsia="SimSun" w:cs="Times New Roman"/>
      <w:color w:val="0E2841" w:themeColor="text2"/>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estor.relations@perpetual.com.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jagap/AppData/Local/Microsoft/Windows/INetCache/Content.Outlook/6SOLQV2O/www.perpetual.com.au/member-noti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8D7796C1ED342943030A52A835580" ma:contentTypeVersion="29" ma:contentTypeDescription="Create a new document." ma:contentTypeScope="" ma:versionID="b4a26abb69417619ffc7caed1c135b4f">
  <xsd:schema xmlns:xsd="http://www.w3.org/2001/XMLSchema" xmlns:xs="http://www.w3.org/2001/XMLSchema" xmlns:p="http://schemas.microsoft.com/office/2006/metadata/properties" xmlns:ns1="http://schemas.microsoft.com/sharepoint/v3" xmlns:ns2="755d3c60-311d-438f-b39d-28a03542a79f" targetNamespace="http://schemas.microsoft.com/office/2006/metadata/properties" ma:root="true" ma:fieldsID="7b191206e70ac01ec269de6e2296632c" ns1:_="" ns2:_="">
    <xsd:import namespace="http://schemas.microsoft.com/sharepoint/v3"/>
    <xsd:import namespace="755d3c60-311d-438f-b39d-28a03542a7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ocation" minOccurs="0"/>
                <xsd:element ref="ns2:d84df8f2-c3ff-48d1-a6ae-87b40256b044CountryOrRegion" minOccurs="0"/>
                <xsd:element ref="ns2:d84df8f2-c3ff-48d1-a6ae-87b40256b044State" minOccurs="0"/>
                <xsd:element ref="ns2:d84df8f2-c3ff-48d1-a6ae-87b40256b044City" minOccurs="0"/>
                <xsd:element ref="ns2:d84df8f2-c3ff-48d1-a6ae-87b40256b044PostalCode" minOccurs="0"/>
                <xsd:element ref="ns2:d84df8f2-c3ff-48d1-a6ae-87b40256b044Street" minOccurs="0"/>
                <xsd:element ref="ns2:d84df8f2-c3ff-48d1-a6ae-87b40256b044GeoLoc" minOccurs="0"/>
                <xsd:element ref="ns2:d84df8f2-c3ff-48d1-a6ae-87b40256b044DispName" minOccurs="0"/>
                <xsd:element ref="ns2:lcf76f155ced4ddcb4097134ff3c332f"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9" nillable="true" ma:displayName="Rating (0-5)" ma:decimals="2" ma:description="Average value of all the ratings that have been submitted" ma:internalName="AverageRating" ma:readOnly="true">
      <xsd:simpleType>
        <xsd:restriction base="dms:Number"/>
      </xsd:simpleType>
    </xsd:element>
    <xsd:element name="RatingCount" ma:index="30" nillable="true" ma:displayName="Number of Ratings" ma:decimals="0" ma:description="Number of ratings submitted" ma:internalName="RatingCount" ma:readOnly="true">
      <xsd:simpleType>
        <xsd:restriction base="dms:Number"/>
      </xsd:simpleType>
    </xsd:element>
    <xsd:element name="RatedBy" ma:index="31"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2" nillable="true" ma:displayName="User ratings" ma:description="User ratings for the item" ma:hidden="true" ma:internalName="Ratings">
      <xsd:simpleType>
        <xsd:restriction base="dms:Note"/>
      </xsd:simpleType>
    </xsd:element>
    <xsd:element name="LikesCount" ma:index="33" nillable="true" ma:displayName="Number of Likes" ma:internalName="LikesCount">
      <xsd:simpleType>
        <xsd:restriction base="dms:Unknown"/>
      </xsd:simpleType>
    </xsd:element>
    <xsd:element name="LikedBy" ma:index="34"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5d3c60-311d-438f-b39d-28a03542a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ocation" ma:index="18" nillable="true" ma:displayName="Location" ma:format="Dropdown" ma:internalName="Location">
      <xsd:simpleType>
        <xsd:restriction base="dms:Unknown"/>
      </xsd:simpleType>
    </xsd:element>
    <xsd:element name="d84df8f2-c3ff-48d1-a6ae-87b40256b044CountryOrRegion" ma:index="19" nillable="true" ma:displayName="Location: Country/Region" ma:internalName="CountryOrRegion" ma:readOnly="true">
      <xsd:simpleType>
        <xsd:restriction base="dms:Text"/>
      </xsd:simpleType>
    </xsd:element>
    <xsd:element name="d84df8f2-c3ff-48d1-a6ae-87b40256b044State" ma:index="20" nillable="true" ma:displayName="Location: State" ma:internalName="State" ma:readOnly="true">
      <xsd:simpleType>
        <xsd:restriction base="dms:Text"/>
      </xsd:simpleType>
    </xsd:element>
    <xsd:element name="d84df8f2-c3ff-48d1-a6ae-87b40256b044City" ma:index="21" nillable="true" ma:displayName="Location: City" ma:internalName="City" ma:readOnly="true">
      <xsd:simpleType>
        <xsd:restriction base="dms:Text"/>
      </xsd:simpleType>
    </xsd:element>
    <xsd:element name="d84df8f2-c3ff-48d1-a6ae-87b40256b044PostalCode" ma:index="22" nillable="true" ma:displayName="Location: Postal Code" ma:internalName="PostalCode" ma:readOnly="true">
      <xsd:simpleType>
        <xsd:restriction base="dms:Text"/>
      </xsd:simpleType>
    </xsd:element>
    <xsd:element name="d84df8f2-c3ff-48d1-a6ae-87b40256b044Street" ma:index="23" nillable="true" ma:displayName="Location: Street" ma:internalName="Street" ma:readOnly="true">
      <xsd:simpleType>
        <xsd:restriction base="dms:Text"/>
      </xsd:simpleType>
    </xsd:element>
    <xsd:element name="d84df8f2-c3ff-48d1-a6ae-87b40256b044GeoLoc" ma:index="24" nillable="true" ma:displayName="Location: Coordinates" ma:internalName="GeoLoc" ma:readOnly="true">
      <xsd:simpleType>
        <xsd:restriction base="dms:Unknown"/>
      </xsd:simpleType>
    </xsd:element>
    <xsd:element name="d84df8f2-c3ff-48d1-a6ae-87b40256b044DispName" ma:index="25" nillable="true" ma:displayName="Location: Name" ma:internalName="DispName"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c1d1d95-9f4f-4faa-967a-a4cfb9ac1d7f"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Location xmlns="755d3c60-311d-438f-b39d-28a03542a79f" xsi:nil="true"/>
    <Ratings xmlns="http://schemas.microsoft.com/sharepoint/v3" xsi:nil="true"/>
    <LikedBy xmlns="http://schemas.microsoft.com/sharepoint/v3">
      <UserInfo>
        <DisplayName/>
        <AccountId xsi:nil="true"/>
        <AccountType/>
      </UserInfo>
    </LikedBy>
    <lcf76f155ced4ddcb4097134ff3c332f xmlns="755d3c60-311d-438f-b39d-28a03542a79f">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C9E98B14-1D8B-426E-A4C6-8599F23F6208}">
  <ds:schemaRefs>
    <ds:schemaRef ds:uri="http://schemas.openxmlformats.org/officeDocument/2006/bibliography"/>
  </ds:schemaRefs>
</ds:datastoreItem>
</file>

<file path=customXml/itemProps2.xml><?xml version="1.0" encoding="utf-8"?>
<ds:datastoreItem xmlns:ds="http://schemas.openxmlformats.org/officeDocument/2006/customXml" ds:itemID="{8956546B-18C4-4546-B118-6588552E3B46}">
  <ds:schemaRefs>
    <ds:schemaRef ds:uri="http://schemas.microsoft.com/sharepoint/v3/contenttype/forms"/>
  </ds:schemaRefs>
</ds:datastoreItem>
</file>

<file path=customXml/itemProps3.xml><?xml version="1.0" encoding="utf-8"?>
<ds:datastoreItem xmlns:ds="http://schemas.openxmlformats.org/officeDocument/2006/customXml" ds:itemID="{5AF405C6-DE7A-430D-BF5D-6CEE24ADC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5d3c60-311d-438f-b39d-28a03542a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2B2729-0FCA-4407-B961-E73E84C15567}">
  <ds:schemaRefs>
    <ds:schemaRef ds:uri="http://schemas.microsoft.com/office/2006/metadata/properties"/>
    <ds:schemaRef ds:uri="http://schemas.microsoft.com/office/infopath/2007/PartnerControls"/>
    <ds:schemaRef ds:uri="http://schemas.microsoft.com/sharepoint/v3"/>
    <ds:schemaRef ds:uri="755d3c60-311d-438f-b39d-28a03542a79f"/>
  </ds:schemaRefs>
</ds:datastoreItem>
</file>

<file path=docMetadata/LabelInfo.xml><?xml version="1.0" encoding="utf-8"?>
<clbl:labelList xmlns:clbl="http://schemas.microsoft.com/office/2020/mipLabelMetadata">
  <clbl:label id="{23356a07-7b95-44c2-acca-1df931629de0}" enabled="0" method="" siteId="{23356a07-7b95-44c2-acca-1df931629de0}" removed="1"/>
</clbl:labelList>
</file>

<file path=docProps/app.xml><?xml version="1.0" encoding="utf-8"?>
<Properties xmlns="http://schemas.openxmlformats.org/officeDocument/2006/extended-properties" xmlns:vt="http://schemas.openxmlformats.org/officeDocument/2006/docPropsVTypes">
  <Template>Normal</Template>
  <TotalTime>5</TotalTime>
  <Pages>9</Pages>
  <Words>2292</Words>
  <Characters>13068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Taylor</dc:creator>
  <cp:keywords/>
  <cp:lastModifiedBy>Melanie Taylor</cp:lastModifiedBy>
  <cp:revision>9</cp:revision>
  <dcterms:created xsi:type="dcterms:W3CDTF">2026-10-01T05:09:00Z</dcterms:created>
  <dcterms:modified xsi:type="dcterms:W3CDTF">2026-10-01T05:14:00Z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181058182_1</vt:lpwstr>
  </property>
  <property fmtid="{D5CDD505-2E9C-101B-9397-08002B2CF9AE}" pid="3" name="kwmDocumentID">
    <vt:lpwstr>DOCUMENTS!181058182.1</vt:lpwstr>
  </property>
  <property fmtid="{D5CDD505-2E9C-101B-9397-08002B2CF9AE}" pid="4" name="ContentTypeId">
    <vt:lpwstr>0x010100C158D7796C1ED342943030A52A835580</vt:lpwstr>
  </property>
  <property fmtid="{D5CDD505-2E9C-101B-9397-08002B2CF9AE}" pid="5" name="docLang">
    <vt:lpwstr>en</vt:lpwstr>
  </property>
</Properties>
</file>